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DDF" w:rsidRPr="008E0DDF" w:rsidRDefault="008E0DDF" w:rsidP="008E0DDF">
      <w:pPr>
        <w:widowControl w:val="0"/>
        <w:autoSpaceDE w:val="0"/>
        <w:autoSpaceDN w:val="0"/>
        <w:adjustRightInd w:val="0"/>
        <w:spacing w:after="0" w:line="240" w:lineRule="auto"/>
        <w:ind w:right="423"/>
        <w:jc w:val="both"/>
        <w:rPr>
          <w:rFonts w:eastAsia="Times New Roman"/>
          <w:b/>
          <w:bCs/>
          <w:sz w:val="28"/>
          <w:szCs w:val="28"/>
        </w:rPr>
      </w:pPr>
      <w:r w:rsidRPr="008E0DDF">
        <w:rPr>
          <w:b/>
          <w:sz w:val="28"/>
          <w:szCs w:val="28"/>
        </w:rPr>
        <w:t>ΘΕΜΑ 8</w:t>
      </w:r>
      <w:r w:rsidRPr="008E0DDF">
        <w:rPr>
          <w:b/>
          <w:sz w:val="28"/>
          <w:szCs w:val="28"/>
          <w:vertAlign w:val="superscript"/>
        </w:rPr>
        <w:t>ο</w:t>
      </w:r>
      <w:r w:rsidRPr="008E0DDF">
        <w:rPr>
          <w:b/>
          <w:sz w:val="28"/>
          <w:szCs w:val="28"/>
        </w:rPr>
        <w:t xml:space="preserve"> :</w:t>
      </w:r>
      <w:r w:rsidRPr="008E0DDF">
        <w:rPr>
          <w:sz w:val="28"/>
          <w:szCs w:val="28"/>
        </w:rPr>
        <w:t xml:space="preserve"> </w:t>
      </w:r>
      <w:r w:rsidRPr="008E0DDF">
        <w:rPr>
          <w:rFonts w:eastAsia="Times New Roman"/>
          <w:b/>
          <w:bCs/>
          <w:color w:val="000000"/>
          <w:sz w:val="28"/>
          <w:szCs w:val="28"/>
        </w:rPr>
        <w:t>Καθορισμός γενικού αντικειμενικού πλαισίου κριτηρίων για τον προσδιορισμό του αριθμού δόσεων ρύθμισης βεβαιωμένων οφειλών σύμφωνα με το άρθρο 513 του Ν. 5314/2026</w:t>
      </w:r>
      <w:r w:rsidRPr="008E0DDF">
        <w:rPr>
          <w:b/>
          <w:bCs/>
          <w:color w:val="000000"/>
          <w:sz w:val="28"/>
          <w:szCs w:val="28"/>
        </w:rPr>
        <w:t xml:space="preserve"> </w:t>
      </w:r>
      <w:r w:rsidRPr="008E0DDF">
        <w:rPr>
          <w:rFonts w:eastAsiaTheme="minorHAnsi"/>
          <w:sz w:val="28"/>
          <w:szCs w:val="28"/>
        </w:rPr>
        <w:t xml:space="preserve">(Εισηγητής : Α/Δ Οικονομικών Υπηρεσιών κ. </w:t>
      </w:r>
      <w:proofErr w:type="spellStart"/>
      <w:r w:rsidRPr="008E0DDF">
        <w:rPr>
          <w:rFonts w:eastAsiaTheme="minorHAnsi"/>
          <w:sz w:val="28"/>
          <w:szCs w:val="28"/>
        </w:rPr>
        <w:t>Γυφτοχρήστος</w:t>
      </w:r>
      <w:proofErr w:type="spellEnd"/>
      <w:r w:rsidRPr="008E0DDF">
        <w:rPr>
          <w:rFonts w:eastAsiaTheme="minorHAnsi"/>
          <w:sz w:val="28"/>
          <w:szCs w:val="28"/>
        </w:rPr>
        <w:t xml:space="preserve"> Ιωάννης)</w:t>
      </w:r>
      <w:r w:rsidRPr="008E0DDF">
        <w:rPr>
          <w:sz w:val="28"/>
          <w:szCs w:val="28"/>
        </w:rPr>
        <w:t>.</w:t>
      </w:r>
    </w:p>
    <w:p w:rsidR="00F7094A" w:rsidRDefault="00F7094A" w:rsidP="008E0DDF">
      <w:pPr>
        <w:spacing w:after="0"/>
      </w:pPr>
    </w:p>
    <w:p w:rsidR="00F13161" w:rsidRDefault="00F13161" w:rsidP="00F13161">
      <w:pPr>
        <w:spacing w:after="0" w:line="240" w:lineRule="auto"/>
        <w:ind w:left="4320" w:firstLine="720"/>
        <w:jc w:val="both"/>
        <w:rPr>
          <w:rFonts w:ascii="Times New Roman" w:hAnsi="Times New Roman" w:cs="Times New Roman"/>
          <w:b/>
          <w:color w:val="000000" w:themeColor="text1"/>
        </w:rPr>
      </w:pPr>
      <w:r>
        <w:rPr>
          <w:rFonts w:ascii="Times New Roman" w:hAnsi="Times New Roman" w:cs="Times New Roman"/>
          <w:b/>
          <w:color w:val="000000" w:themeColor="text1"/>
        </w:rPr>
        <w:t>ΛΕΧΑΙΝΑ 12-10-2026</w:t>
      </w:r>
    </w:p>
    <w:p w:rsidR="00F13161" w:rsidRDefault="00F13161" w:rsidP="00F13161">
      <w:pPr>
        <w:spacing w:after="0" w:line="240" w:lineRule="auto"/>
        <w:jc w:val="center"/>
        <w:rPr>
          <w:rFonts w:ascii="Times New Roman" w:hAnsi="Times New Roman" w:cs="Times New Roman"/>
          <w:b/>
          <w:bCs/>
          <w:color w:val="000000" w:themeColor="text1"/>
        </w:rPr>
      </w:pPr>
    </w:p>
    <w:p w:rsidR="00F13161" w:rsidRDefault="00F13161" w:rsidP="00F13161">
      <w:pPr>
        <w:spacing w:after="0" w:line="240" w:lineRule="auto"/>
        <w:jc w:val="both"/>
        <w:rPr>
          <w:rFonts w:ascii="Times New Roman" w:hAnsi="Times New Roman" w:cs="Times New Roman"/>
          <w:b/>
          <w:color w:val="000000" w:themeColor="text1"/>
        </w:rPr>
      </w:pPr>
      <w:r>
        <w:rPr>
          <w:rFonts w:ascii="Times New Roman" w:hAnsi="Times New Roman" w:cs="Times New Roman"/>
          <w:b/>
          <w:color w:val="000000" w:themeColor="text1"/>
        </w:rPr>
        <w:t xml:space="preserve">ΕΛΛΗΝΙΚΗ ΔΗΜΟΚΡΑΤΙΑ                                       </w:t>
      </w:r>
    </w:p>
    <w:p w:rsidR="00F13161" w:rsidRDefault="00F13161" w:rsidP="00F13161">
      <w:pPr>
        <w:spacing w:after="0" w:line="240" w:lineRule="auto"/>
        <w:jc w:val="both"/>
        <w:rPr>
          <w:rFonts w:ascii="Times New Roman" w:hAnsi="Times New Roman" w:cs="Times New Roman"/>
          <w:b/>
          <w:color w:val="000000" w:themeColor="text1"/>
        </w:rPr>
      </w:pPr>
      <w:r>
        <w:rPr>
          <w:rFonts w:ascii="Times New Roman" w:hAnsi="Times New Roman" w:cs="Times New Roman"/>
          <w:b/>
          <w:color w:val="000000" w:themeColor="text1"/>
        </w:rPr>
        <w:t xml:space="preserve">ΔΗΜΟΣ  ΑΝΔΡΑΒΙΔΑΣ-ΚΥΛΛΗΝΗΣ                ΠΡΟΣ: Δημοτικό Συμβούλιο </w:t>
      </w:r>
    </w:p>
    <w:p w:rsidR="00F13161" w:rsidRDefault="00F13161" w:rsidP="00F13161">
      <w:pPr>
        <w:spacing w:after="0" w:line="240" w:lineRule="auto"/>
        <w:jc w:val="both"/>
        <w:rPr>
          <w:rFonts w:ascii="Times New Roman" w:hAnsi="Times New Roman" w:cs="Times New Roman"/>
          <w:b/>
          <w:color w:val="000000" w:themeColor="text1"/>
        </w:rPr>
      </w:pPr>
      <w:r>
        <w:rPr>
          <w:rFonts w:ascii="Times New Roman" w:hAnsi="Times New Roman" w:cs="Times New Roman"/>
          <w:b/>
          <w:color w:val="000000" w:themeColor="text1"/>
        </w:rPr>
        <w:t xml:space="preserve">ΟΙΚΟΝΟΜΙΚΗ ΥΠΗΡΕΣΙΑ                                                Δήμου Ανδραβίδας- Κυλλήνης </w:t>
      </w:r>
    </w:p>
    <w:p w:rsidR="00F13161" w:rsidRDefault="00F13161" w:rsidP="00F13161">
      <w:pPr>
        <w:spacing w:after="0" w:line="240" w:lineRule="auto"/>
        <w:jc w:val="both"/>
        <w:rPr>
          <w:rFonts w:ascii="Times New Roman" w:hAnsi="Times New Roman" w:cs="Times New Roman"/>
          <w:b/>
          <w:color w:val="000000" w:themeColor="text1"/>
        </w:rPr>
      </w:pPr>
    </w:p>
    <w:p w:rsidR="00F13161" w:rsidRDefault="00F13161" w:rsidP="00F13161">
      <w:pPr>
        <w:spacing w:after="0" w:line="240" w:lineRule="auto"/>
        <w:ind w:left="57" w:firstLine="720"/>
        <w:jc w:val="both"/>
        <w:rPr>
          <w:rFonts w:ascii="Times New Roman" w:hAnsi="Times New Roman" w:cs="Times New Roman"/>
          <w:b/>
          <w:bCs/>
          <w:color w:val="000000" w:themeColor="text1"/>
        </w:rPr>
      </w:pPr>
    </w:p>
    <w:p w:rsidR="00F13161" w:rsidRDefault="00F13161" w:rsidP="00F13161">
      <w:pPr>
        <w:pStyle w:val="a3"/>
        <w:ind w:left="0"/>
        <w:jc w:val="both"/>
        <w:rPr>
          <w:b/>
          <w:color w:val="000000" w:themeColor="text1"/>
          <w:lang w:eastAsia="el-GR"/>
        </w:rPr>
      </w:pPr>
    </w:p>
    <w:p w:rsidR="00F13161" w:rsidRDefault="00F13161" w:rsidP="00F13161">
      <w:pPr>
        <w:pStyle w:val="a3"/>
        <w:ind w:left="0"/>
        <w:jc w:val="both"/>
        <w:rPr>
          <w:b/>
          <w:color w:val="000000" w:themeColor="text1"/>
        </w:rPr>
      </w:pPr>
    </w:p>
    <w:p w:rsidR="00F13161" w:rsidRDefault="00F13161" w:rsidP="00F13161">
      <w:pPr>
        <w:pStyle w:val="a3"/>
        <w:ind w:left="0"/>
        <w:jc w:val="both"/>
        <w:rPr>
          <w:b/>
          <w:color w:val="000000" w:themeColor="text1"/>
        </w:rPr>
      </w:pPr>
    </w:p>
    <w:p w:rsidR="00F13161" w:rsidRDefault="00F13161" w:rsidP="00F13161">
      <w:pPr>
        <w:jc w:val="both"/>
        <w:rPr>
          <w:rFonts w:ascii="Times New Roman" w:hAnsi="Times New Roman" w:cs="Times New Roman"/>
          <w:b/>
          <w:color w:val="000000" w:themeColor="text1"/>
        </w:rPr>
      </w:pPr>
      <w:r>
        <w:rPr>
          <w:rFonts w:ascii="Times New Roman" w:hAnsi="Times New Roman" w:cs="Times New Roman"/>
          <w:b/>
          <w:color w:val="000000" w:themeColor="text1"/>
        </w:rPr>
        <w:t xml:space="preserve">ΘΕΜΑ : «Καθορισμός </w:t>
      </w:r>
      <w:bookmarkStart w:id="0" w:name="_Hlk242870717"/>
      <w:r>
        <w:rPr>
          <w:rFonts w:ascii="Times New Roman" w:hAnsi="Times New Roman" w:cs="Times New Roman"/>
          <w:b/>
          <w:color w:val="000000" w:themeColor="text1"/>
        </w:rPr>
        <w:t>γενικού αντικειμενικού πλαισίου κριτηρίων για τον προσδιορισμό του αριθμού δόσεων ρύθμισης βεβαιωμένων οφειλών σύμφωνα με το άρθρο 513 του Ν. 5314/2026</w:t>
      </w:r>
      <w:bookmarkEnd w:id="0"/>
      <w:r>
        <w:rPr>
          <w:rFonts w:ascii="Times New Roman" w:hAnsi="Times New Roman" w:cs="Times New Roman"/>
          <w:b/>
          <w:color w:val="000000" w:themeColor="text1"/>
        </w:rPr>
        <w:t>»</w:t>
      </w:r>
    </w:p>
    <w:p w:rsidR="00F13161" w:rsidRDefault="00F13161" w:rsidP="00F13161">
      <w:pPr>
        <w:spacing w:after="0" w:line="240" w:lineRule="auto"/>
        <w:ind w:firstLine="720"/>
        <w:jc w:val="both"/>
        <w:rPr>
          <w:rFonts w:ascii="Times New Roman" w:eastAsia="TimesNewRoman" w:hAnsi="Times New Roman" w:cs="Times New Roman"/>
          <w:color w:val="000000" w:themeColor="text1"/>
        </w:rPr>
      </w:pPr>
      <w:r>
        <w:rPr>
          <w:rFonts w:ascii="Times New Roman" w:eastAsia="TimesNewRoman" w:hAnsi="Times New Roman" w:cs="Times New Roman"/>
          <w:color w:val="000000" w:themeColor="text1"/>
        </w:rPr>
        <w:t>Λαμβάνοντας υπόψη:</w:t>
      </w:r>
    </w:p>
    <w:p w:rsidR="00F13161" w:rsidRDefault="00F13161" w:rsidP="00F13161">
      <w:pPr>
        <w:rPr>
          <w:rFonts w:ascii="Times New Roman" w:eastAsia="Calibri" w:hAnsi="Times New Roman" w:cs="Times New Roman"/>
          <w:color w:val="000000" w:themeColor="text1"/>
        </w:rPr>
      </w:pPr>
      <w:r w:rsidRPr="008A53D3">
        <w:rPr>
          <w:rFonts w:ascii="Times New Roman" w:hAnsi="Times New Roman" w:cs="Times New Roman"/>
          <w:b/>
          <w:bCs/>
          <w:color w:val="000000" w:themeColor="text1"/>
        </w:rPr>
        <w:t>-Τις διατάξεις του  άρθρου 513  του Ν.5314/2026</w:t>
      </w:r>
      <w:r>
        <w:rPr>
          <w:rFonts w:ascii="Times New Roman" w:eastAsia="Calibri" w:hAnsi="Times New Roman" w:cs="Times New Roman"/>
          <w:color w:val="000000" w:themeColor="text1"/>
        </w:rPr>
        <w:t xml:space="preserve">που αφορά  διευκολύνσεις  οφειλετών και ειδικότερα των παρ. 1,2,3,4 και 5  αυτού όπου προβλέπονται  τα εξής: </w:t>
      </w:r>
    </w:p>
    <w:p w:rsidR="00F13161" w:rsidRDefault="00F13161" w:rsidP="00F13161">
      <w:pPr>
        <w:spacing w:after="0" w:line="240" w:lineRule="auto"/>
        <w:jc w:val="both"/>
        <w:rPr>
          <w:rFonts w:ascii="Times New Roman" w:hAnsi="Times New Roman" w:cs="Times New Roman"/>
        </w:rPr>
      </w:pPr>
      <w:r w:rsidRPr="00D9179A">
        <w:rPr>
          <w:rFonts w:ascii="Times New Roman" w:hAnsi="Times New Roman" w:cs="Times New Roman"/>
        </w:rPr>
        <w:t>«1.Οι κάθε είδους βεβαιωμένες οφειλές προς τους δήμους και τις περιφέρειες δύνανται, κατόπιν αίτησης των οφειλετών, πριν ή μετά τη λήξη της προθεσμίας καταβολής αυτών, να ρυθμίζονται και να καταβάλλονται σε δύο (2) έως σαράντα οκτώ (48) μηνιαίες δόσεις.</w:t>
      </w:r>
      <w:r w:rsidRPr="00D9179A">
        <w:rPr>
          <w:rFonts w:ascii="Times New Roman" w:hAnsi="Times New Roman" w:cs="Times New Roman"/>
        </w:rPr>
        <w:br/>
        <w:t xml:space="preserve">Κατά τα λοιπά για την εφαρμογή της παρούσας εφαρμόζονται αναλογικά οι διατάξεις της </w:t>
      </w:r>
      <w:proofErr w:type="spellStart"/>
      <w:r w:rsidRPr="00D9179A">
        <w:rPr>
          <w:rFonts w:ascii="Times New Roman" w:hAnsi="Times New Roman" w:cs="Times New Roman"/>
        </w:rPr>
        <w:t>υποπαρ</w:t>
      </w:r>
      <w:proofErr w:type="spellEnd"/>
      <w:r w:rsidRPr="00D9179A">
        <w:rPr>
          <w:rFonts w:ascii="Times New Roman" w:hAnsi="Times New Roman" w:cs="Times New Roman"/>
        </w:rPr>
        <w:t xml:space="preserve">. Α.2 της παρ. Α΄ του άρθρου πρώτου του ν. 4152/2013 (Α΄ 107), που ισχύουν για την </w:t>
      </w:r>
      <w:proofErr w:type="spellStart"/>
      <w:r w:rsidRPr="00D9179A">
        <w:rPr>
          <w:rFonts w:ascii="Times New Roman" w:hAnsi="Times New Roman" w:cs="Times New Roman"/>
        </w:rPr>
        <w:t>υποπερ</w:t>
      </w:r>
      <w:proofErr w:type="spellEnd"/>
      <w:r w:rsidRPr="00D9179A">
        <w:rPr>
          <w:rFonts w:ascii="Times New Roman" w:hAnsi="Times New Roman" w:cs="Times New Roman"/>
        </w:rPr>
        <w:t xml:space="preserve">. (ii) της </w:t>
      </w:r>
      <w:proofErr w:type="spellStart"/>
      <w:r w:rsidRPr="00D9179A">
        <w:rPr>
          <w:rFonts w:ascii="Times New Roman" w:hAnsi="Times New Roman" w:cs="Times New Roman"/>
        </w:rPr>
        <w:t>περ</w:t>
      </w:r>
      <w:proofErr w:type="spellEnd"/>
      <w:r w:rsidRPr="00D9179A">
        <w:rPr>
          <w:rFonts w:ascii="Times New Roman" w:hAnsi="Times New Roman" w:cs="Times New Roman"/>
        </w:rPr>
        <w:t>. 1α αυτής.</w:t>
      </w:r>
    </w:p>
    <w:p w:rsidR="00F13161" w:rsidRDefault="00F13161" w:rsidP="00F13161">
      <w:pPr>
        <w:spacing w:after="0" w:line="240" w:lineRule="auto"/>
        <w:jc w:val="both"/>
        <w:rPr>
          <w:rFonts w:ascii="Times New Roman" w:hAnsi="Times New Roman" w:cs="Times New Roman"/>
        </w:rPr>
      </w:pPr>
      <w:r w:rsidRPr="00D9179A">
        <w:rPr>
          <w:rFonts w:ascii="Times New Roman" w:hAnsi="Times New Roman" w:cs="Times New Roman"/>
        </w:rPr>
        <w:t xml:space="preserve">2.Με αιτιολογημένη απόφαση του δημοτικού ή περιφερειακού συμβουλίου, αντίστοιχα, καθορίζεται γενικό, αντικειμενικό πλαίσιο κριτηρίων για τον προσδιορισμό του αριθμού των δόσεων της παρ. 1, το οποίο εφαρμόζεται ομοιόμορφα σε όλες τις αιτήσεις ρύθμισης. Στα κριτήρια λαμβάνονται ιδίως υπόψη το ύψος της οφειλής, η παλαιότητα αυτής και η συνέπεια του οφειλέτη σε τυχόν προηγούμενες ρυθμίσεις, καθώς και κάθε άλλο αντικειμενικό και </w:t>
      </w:r>
      <w:proofErr w:type="spellStart"/>
      <w:r w:rsidRPr="00D9179A">
        <w:rPr>
          <w:rFonts w:ascii="Times New Roman" w:hAnsi="Times New Roman" w:cs="Times New Roman"/>
        </w:rPr>
        <w:t>ποσοτικώς</w:t>
      </w:r>
      <w:proofErr w:type="spellEnd"/>
      <w:r w:rsidRPr="00D9179A">
        <w:rPr>
          <w:rFonts w:ascii="Times New Roman" w:hAnsi="Times New Roman" w:cs="Times New Roman"/>
        </w:rPr>
        <w:t xml:space="preserve"> </w:t>
      </w:r>
      <w:proofErr w:type="spellStart"/>
      <w:r w:rsidRPr="00D9179A">
        <w:rPr>
          <w:rFonts w:ascii="Times New Roman" w:hAnsi="Times New Roman" w:cs="Times New Roman"/>
        </w:rPr>
        <w:t>προσδιορίσιμο</w:t>
      </w:r>
      <w:proofErr w:type="spellEnd"/>
      <w:r w:rsidRPr="00D9179A">
        <w:rPr>
          <w:rFonts w:ascii="Times New Roman" w:hAnsi="Times New Roman" w:cs="Times New Roman"/>
        </w:rPr>
        <w:t xml:space="preserve"> στοιχείο σχετικό με την εξυπηρέτηση της οφειλής.</w:t>
      </w:r>
    </w:p>
    <w:p w:rsidR="00F13161" w:rsidRDefault="00F13161" w:rsidP="00F13161">
      <w:pPr>
        <w:spacing w:after="0" w:line="240" w:lineRule="auto"/>
        <w:jc w:val="both"/>
        <w:rPr>
          <w:rFonts w:ascii="Times New Roman" w:hAnsi="Times New Roman" w:cs="Times New Roman"/>
        </w:rPr>
      </w:pPr>
      <w:r w:rsidRPr="00D9179A">
        <w:rPr>
          <w:rFonts w:ascii="Times New Roman" w:hAnsi="Times New Roman" w:cs="Times New Roman"/>
        </w:rPr>
        <w:t>3.Αρμόδιο όργανο για την παροχή των διευκολύνσεων της παρ. 1 και τη ρύθμιση είναι ο ταμίας για βασική οφειλή ποσού έως πενήντα χιλιάδες (50.000) ευρώ, η δημοτική ή περιφερειακή επιτροπή, αντίστοιχα, για βασική οφειλή ποσού μεγαλύτερου των πενήντα χιλιάδων (50.000) ευρώ και έως εκατόν πενήντα χιλιάδες (150.000) ευρώ και το δημοτικό ή περιφερειακό συμβούλιο, αντίστοιχα, για βασική οφειλή ποσού μεγαλύτερου των εκατόν πενήντα χιλιάδων (150.000) ευρώ.</w:t>
      </w:r>
    </w:p>
    <w:p w:rsidR="00F13161" w:rsidRDefault="00F13161" w:rsidP="00F13161">
      <w:pPr>
        <w:spacing w:after="0" w:line="240" w:lineRule="auto"/>
        <w:jc w:val="both"/>
        <w:rPr>
          <w:rFonts w:ascii="Times New Roman" w:hAnsi="Times New Roman" w:cs="Times New Roman"/>
        </w:rPr>
      </w:pPr>
      <w:r w:rsidRPr="00D9179A">
        <w:rPr>
          <w:rFonts w:ascii="Times New Roman" w:hAnsi="Times New Roman" w:cs="Times New Roman"/>
        </w:rPr>
        <w:t>Η απόφαση του αρμόδιου οργάνου της παρούσας για την υπαγωγή σε ρύθμιση και τον αριθμό των δόσεων είναι αιτιολογημένη, με ρητή αναφορά στα κριτήρια του πλαισίου της παρ. 2.</w:t>
      </w:r>
    </w:p>
    <w:p w:rsidR="00F13161" w:rsidRDefault="00F13161" w:rsidP="00F13161">
      <w:pPr>
        <w:spacing w:after="0" w:line="240" w:lineRule="auto"/>
        <w:jc w:val="both"/>
        <w:rPr>
          <w:rFonts w:ascii="Times New Roman" w:hAnsi="Times New Roman" w:cs="Times New Roman"/>
        </w:rPr>
      </w:pPr>
      <w:r w:rsidRPr="00D9179A">
        <w:rPr>
          <w:rFonts w:ascii="Times New Roman" w:hAnsi="Times New Roman" w:cs="Times New Roman"/>
        </w:rPr>
        <w:t>4.Ειδικά για τους δικαιούχους του Ελάχιστου Εγγυημένου Εισοδήματος των άρθρων 235 του ν. 4389/2016 (Α΄ 94) και 29 του ν. 4659/2020 (Α΄ 21), με απόφαση του δημοτικού ή περιφερειακού συμβουλίου, αντίστοιχα, η οποία λαμβάνεται με την απόλυτη πλειοψηφία του συνολικού αριθμού των μελών του, δύναται να αποφασίζεται η μείωση ή διαγραφή των τόκων και προσαυξήσεων εκπρόθεσμης καταβολής και των προστίμων, καθώς και η διαγραφή έως ποσοστού πενήντα τοις εκατό (50%) της κύριας οφειλής</w:t>
      </w:r>
      <w:r>
        <w:rPr>
          <w:rFonts w:ascii="Times New Roman" w:hAnsi="Times New Roman" w:cs="Times New Roman"/>
        </w:rPr>
        <w:t>…..</w:t>
      </w:r>
    </w:p>
    <w:p w:rsidR="00F13161" w:rsidRDefault="00F13161" w:rsidP="00F13161">
      <w:pPr>
        <w:spacing w:after="0" w:line="240" w:lineRule="auto"/>
        <w:jc w:val="both"/>
        <w:rPr>
          <w:rFonts w:ascii="Times New Roman" w:hAnsi="Times New Roman" w:cs="Times New Roman"/>
        </w:rPr>
      </w:pPr>
      <w:r w:rsidRPr="00D9179A">
        <w:rPr>
          <w:rFonts w:ascii="Times New Roman" w:hAnsi="Times New Roman" w:cs="Times New Roman"/>
        </w:rPr>
        <w:t>6.Από το παρόν εξαιρούνται οι οφειλές από συμβάσεις.</w:t>
      </w:r>
      <w:r>
        <w:rPr>
          <w:rFonts w:ascii="Times New Roman" w:hAnsi="Times New Roman" w:cs="Times New Roman"/>
        </w:rPr>
        <w:t>»</w:t>
      </w:r>
    </w:p>
    <w:p w:rsidR="00F13161" w:rsidRDefault="00F13161" w:rsidP="00F13161">
      <w:pPr>
        <w:spacing w:after="0" w:line="240" w:lineRule="auto"/>
        <w:jc w:val="both"/>
        <w:rPr>
          <w:rFonts w:ascii="Times New Roman" w:hAnsi="Times New Roman" w:cs="Times New Roman"/>
        </w:rPr>
      </w:pPr>
      <w:r w:rsidRPr="00E94E13">
        <w:rPr>
          <w:rFonts w:ascii="Times New Roman" w:hAnsi="Times New Roman" w:cs="Times New Roman"/>
          <w:b/>
          <w:bCs/>
        </w:rPr>
        <w:lastRenderedPageBreak/>
        <w:t xml:space="preserve">-Την </w:t>
      </w:r>
      <w:proofErr w:type="spellStart"/>
      <w:r w:rsidRPr="00E94E13">
        <w:rPr>
          <w:rFonts w:ascii="Times New Roman" w:hAnsi="Times New Roman" w:cs="Times New Roman"/>
          <w:b/>
          <w:bCs/>
        </w:rPr>
        <w:t>υποπαράγρφο</w:t>
      </w:r>
      <w:proofErr w:type="spellEnd"/>
      <w:r w:rsidRPr="00E94E13">
        <w:rPr>
          <w:rFonts w:ascii="Times New Roman" w:hAnsi="Times New Roman" w:cs="Times New Roman"/>
          <w:b/>
          <w:bCs/>
        </w:rPr>
        <w:t xml:space="preserve"> Α.2 της παρ. Α΄ του άρθρου πρώτου του ν. 4152/2013</w:t>
      </w:r>
      <w:r w:rsidRPr="007C3F25">
        <w:rPr>
          <w:rFonts w:ascii="Times New Roman" w:hAnsi="Times New Roman" w:cs="Times New Roman"/>
        </w:rPr>
        <w:t xml:space="preserve"> (Α΄ 107), </w:t>
      </w:r>
      <w:r>
        <w:rPr>
          <w:rFonts w:ascii="Times New Roman" w:hAnsi="Times New Roman" w:cs="Times New Roman"/>
        </w:rPr>
        <w:t xml:space="preserve"> όπως ισχύει και  ειδικότερα  την υποπερίπτωση </w:t>
      </w:r>
      <w:r w:rsidRPr="007C3F25">
        <w:rPr>
          <w:rFonts w:ascii="Times New Roman" w:hAnsi="Times New Roman" w:cs="Times New Roman"/>
        </w:rPr>
        <w:t xml:space="preserve"> (ii) της </w:t>
      </w:r>
      <w:proofErr w:type="spellStart"/>
      <w:r w:rsidRPr="007C3F25">
        <w:rPr>
          <w:rFonts w:ascii="Times New Roman" w:hAnsi="Times New Roman" w:cs="Times New Roman"/>
        </w:rPr>
        <w:t>περ</w:t>
      </w:r>
      <w:proofErr w:type="spellEnd"/>
      <w:r w:rsidRPr="007C3F25">
        <w:rPr>
          <w:rFonts w:ascii="Times New Roman" w:hAnsi="Times New Roman" w:cs="Times New Roman"/>
        </w:rPr>
        <w:t>. 1</w:t>
      </w:r>
      <w:r>
        <w:rPr>
          <w:rFonts w:ascii="Times New Roman" w:hAnsi="Times New Roman" w:cs="Times New Roman"/>
        </w:rPr>
        <w:t xml:space="preserve">α , την περίπτωση  1β  και 1γ </w:t>
      </w:r>
      <w:r w:rsidRPr="007C3F25">
        <w:rPr>
          <w:rFonts w:ascii="Times New Roman" w:hAnsi="Times New Roman" w:cs="Times New Roman"/>
        </w:rPr>
        <w:t xml:space="preserve"> αυτής.</w:t>
      </w:r>
    </w:p>
    <w:p w:rsidR="00F13161" w:rsidRDefault="00F13161" w:rsidP="00F13161">
      <w:pPr>
        <w:spacing w:after="0" w:line="240" w:lineRule="auto"/>
        <w:jc w:val="both"/>
        <w:rPr>
          <w:rFonts w:ascii="Times New Roman" w:hAnsi="Times New Roman" w:cs="Times New Roman"/>
        </w:rPr>
      </w:pPr>
      <w:r w:rsidRPr="00E94E13">
        <w:rPr>
          <w:rFonts w:ascii="Times New Roman" w:hAnsi="Times New Roman" w:cs="Times New Roman"/>
          <w:b/>
          <w:bCs/>
        </w:rPr>
        <w:t>-Την εγκύκλιο Ε.2025/27-02-2020</w:t>
      </w:r>
      <w:r>
        <w:rPr>
          <w:rFonts w:ascii="Times New Roman" w:hAnsi="Times New Roman" w:cs="Times New Roman"/>
        </w:rPr>
        <w:t xml:space="preserve"> σχετική με : </w:t>
      </w:r>
      <w:r w:rsidRPr="002D01DB">
        <w:rPr>
          <w:rFonts w:ascii="Times New Roman" w:hAnsi="Times New Roman" w:cs="Times New Roman"/>
        </w:rPr>
        <w:t>«Κοινοποίηση των διατάξεων της πάγιας ρύθμισης της υποπαραγράφου Α2 της παραγράφου Α του πρώτου άρθρου του ν.4152/2013 (ΦΕΚ Α'107/2013) όπως ισχύουν μετά την τροποποίησή τους με τις διατάξεις των άρθρου 43 του ν.4646/2019 (ΦΕΚ Α'201/2019) και της κατ' εξουσιοδότηση εκδοθείσας Απόφασης Υφυπουργού Οικονομικών Α. 1010/2020 (ΦΕΚ Β' 187) καθώς και παροχή οδηγιών για την ενιαία εφαρμογή τους»</w:t>
      </w:r>
    </w:p>
    <w:p w:rsidR="00F13161" w:rsidRDefault="00F13161" w:rsidP="00F13161">
      <w:pPr>
        <w:spacing w:after="0" w:line="240" w:lineRule="auto"/>
        <w:jc w:val="both"/>
        <w:rPr>
          <w:rFonts w:ascii="Times New Roman" w:hAnsi="Times New Roman" w:cs="Times New Roman"/>
          <w:color w:val="000000" w:themeColor="text1"/>
        </w:rPr>
      </w:pPr>
      <w:r>
        <w:rPr>
          <w:rFonts w:ascii="Times New Roman" w:hAnsi="Times New Roman" w:cs="Times New Roman"/>
        </w:rPr>
        <w:t xml:space="preserve">Κατόπιν των ανωτέρω επιβάλλεται ο καθορισμός ενός καθολικού και αντικειμενικού </w:t>
      </w:r>
      <w:proofErr w:type="spellStart"/>
      <w:r>
        <w:rPr>
          <w:rFonts w:ascii="Times New Roman" w:hAnsi="Times New Roman" w:cs="Times New Roman"/>
        </w:rPr>
        <w:t>πλαισίου</w:t>
      </w:r>
      <w:r w:rsidRPr="009E3521">
        <w:rPr>
          <w:rFonts w:ascii="Times New Roman" w:hAnsi="Times New Roman" w:cs="Times New Roman"/>
          <w:bCs/>
          <w:color w:val="000000" w:themeColor="text1"/>
        </w:rPr>
        <w:t>κριτηρίων</w:t>
      </w:r>
      <w:proofErr w:type="spellEnd"/>
      <w:r w:rsidRPr="009E3521">
        <w:rPr>
          <w:rFonts w:ascii="Times New Roman" w:hAnsi="Times New Roman" w:cs="Times New Roman"/>
          <w:bCs/>
          <w:color w:val="000000" w:themeColor="text1"/>
        </w:rPr>
        <w:t xml:space="preserve"> για τον προσδιορισμό του αριθμού δόσεων ρύθμισης βεβαιωμένων οφειλών</w:t>
      </w:r>
      <w:r>
        <w:rPr>
          <w:rFonts w:ascii="Times New Roman" w:hAnsi="Times New Roman" w:cs="Times New Roman"/>
        </w:rPr>
        <w:t xml:space="preserve">, το οποίο θα  εξυπηρετεί το σύνολο των οφειλετών , </w:t>
      </w:r>
      <w:proofErr w:type="spellStart"/>
      <w:r>
        <w:rPr>
          <w:rFonts w:ascii="Times New Roman" w:hAnsi="Times New Roman" w:cs="Times New Roman"/>
        </w:rPr>
        <w:t>διασφαλίζονταςπαράλληλα</w:t>
      </w:r>
      <w:proofErr w:type="spellEnd"/>
      <w:r>
        <w:rPr>
          <w:rFonts w:ascii="Times New Roman" w:hAnsi="Times New Roman" w:cs="Times New Roman"/>
        </w:rPr>
        <w:t xml:space="preserve"> την </w:t>
      </w:r>
      <w:proofErr w:type="spellStart"/>
      <w:r>
        <w:rPr>
          <w:rFonts w:ascii="Times New Roman" w:hAnsi="Times New Roman" w:cs="Times New Roman"/>
        </w:rPr>
        <w:t>εισπραξιμότητα</w:t>
      </w:r>
      <w:proofErr w:type="spellEnd"/>
      <w:r>
        <w:rPr>
          <w:rFonts w:ascii="Times New Roman" w:hAnsi="Times New Roman" w:cs="Times New Roman"/>
        </w:rPr>
        <w:t xml:space="preserve"> των εσόδων του Δήμου με διαφανείς διαδικασίες, αποφεύγοντας  αυθαίρετες </w:t>
      </w:r>
      <w:proofErr w:type="spellStart"/>
      <w:r>
        <w:rPr>
          <w:rFonts w:ascii="Times New Roman" w:hAnsi="Times New Roman" w:cs="Times New Roman"/>
        </w:rPr>
        <w:t>διαφοροποιήσεις,</w:t>
      </w:r>
      <w:r w:rsidRPr="009E3521">
        <w:rPr>
          <w:rFonts w:ascii="Times New Roman" w:hAnsi="Times New Roman" w:cs="Times New Roman"/>
        </w:rPr>
        <w:t>σύμφωνα</w:t>
      </w:r>
      <w:proofErr w:type="spellEnd"/>
      <w:r w:rsidRPr="009E3521">
        <w:rPr>
          <w:rFonts w:ascii="Times New Roman" w:hAnsi="Times New Roman" w:cs="Times New Roman"/>
          <w:color w:val="000000" w:themeColor="text1"/>
        </w:rPr>
        <w:t xml:space="preserve"> με το άρθρο 513 του Ν. 5314/2026</w:t>
      </w:r>
      <w:r>
        <w:rPr>
          <w:rFonts w:ascii="Times New Roman" w:hAnsi="Times New Roman" w:cs="Times New Roman"/>
          <w:color w:val="000000" w:themeColor="text1"/>
        </w:rPr>
        <w:t>.</w:t>
      </w:r>
    </w:p>
    <w:p w:rsidR="00F13161" w:rsidRDefault="00F13161" w:rsidP="00F13161">
      <w:pPr>
        <w:spacing w:after="0" w:line="240" w:lineRule="auto"/>
        <w:jc w:val="both"/>
        <w:rPr>
          <w:rFonts w:ascii="Times New Roman" w:hAnsi="Times New Roman" w:cs="Times New Roman"/>
          <w:color w:val="000000" w:themeColor="text1"/>
        </w:rPr>
      </w:pPr>
    </w:p>
    <w:p w:rsidR="00F13161" w:rsidRDefault="00F13161" w:rsidP="00F13161">
      <w:pPr>
        <w:spacing w:after="0" w:line="240" w:lineRule="auto"/>
        <w:jc w:val="both"/>
        <w:rPr>
          <w:rFonts w:ascii="Times New Roman" w:hAnsi="Times New Roman" w:cs="Times New Roman"/>
        </w:rPr>
      </w:pPr>
      <w:r w:rsidRPr="00210CB3">
        <w:rPr>
          <w:rFonts w:ascii="Times New Roman" w:hAnsi="Times New Roman" w:cs="Times New Roman"/>
        </w:rPr>
        <w:t xml:space="preserve">Στα κριτήρια λαμβάνονται ιδίως υπόψη το ύψος της οφειλής, η παλαιότητα αυτής και η συνέπεια του οφειλέτη σε τυχόν προηγούμενες ρυθμίσεις, </w:t>
      </w:r>
      <w:r>
        <w:rPr>
          <w:rFonts w:ascii="Times New Roman" w:hAnsi="Times New Roman" w:cs="Times New Roman"/>
        </w:rPr>
        <w:t xml:space="preserve">καθώς και </w:t>
      </w:r>
      <w:r w:rsidRPr="00210CB3">
        <w:rPr>
          <w:rFonts w:ascii="Times New Roman" w:hAnsi="Times New Roman" w:cs="Times New Roman"/>
        </w:rPr>
        <w:t xml:space="preserve">κάθε άλλο αντικειμενικό και </w:t>
      </w:r>
      <w:proofErr w:type="spellStart"/>
      <w:r w:rsidRPr="00210CB3">
        <w:rPr>
          <w:rFonts w:ascii="Times New Roman" w:hAnsi="Times New Roman" w:cs="Times New Roman"/>
        </w:rPr>
        <w:t>ποσοτικώς</w:t>
      </w:r>
      <w:proofErr w:type="spellEnd"/>
      <w:r w:rsidRPr="00210CB3">
        <w:rPr>
          <w:rFonts w:ascii="Times New Roman" w:hAnsi="Times New Roman" w:cs="Times New Roman"/>
        </w:rPr>
        <w:t xml:space="preserve"> </w:t>
      </w:r>
      <w:proofErr w:type="spellStart"/>
      <w:r w:rsidRPr="00210CB3">
        <w:rPr>
          <w:rFonts w:ascii="Times New Roman" w:hAnsi="Times New Roman" w:cs="Times New Roman"/>
        </w:rPr>
        <w:t>προσδιορίσιμο</w:t>
      </w:r>
      <w:proofErr w:type="spellEnd"/>
      <w:r w:rsidRPr="00210CB3">
        <w:rPr>
          <w:rFonts w:ascii="Times New Roman" w:hAnsi="Times New Roman" w:cs="Times New Roman"/>
        </w:rPr>
        <w:t xml:space="preserve"> στοιχείο σχετικό με την εξυπηρέτηση της οφειλής.</w:t>
      </w:r>
    </w:p>
    <w:p w:rsidR="00F13161" w:rsidRDefault="00F13161" w:rsidP="00F13161">
      <w:pPr>
        <w:spacing w:after="0" w:line="240" w:lineRule="auto"/>
        <w:jc w:val="both"/>
        <w:rPr>
          <w:rFonts w:ascii="Times New Roman" w:hAnsi="Times New Roman" w:cs="Times New Roman"/>
        </w:rPr>
      </w:pPr>
      <w:r>
        <w:rPr>
          <w:rFonts w:ascii="Times New Roman" w:hAnsi="Times New Roman" w:cs="Times New Roman"/>
        </w:rPr>
        <w:t>Προς τούτο προτείνεται  από την Οικονομική Υπηρεσία , Τμήμα  Δημοτικού Ταμείου:</w:t>
      </w:r>
    </w:p>
    <w:p w:rsidR="00F13161" w:rsidRDefault="00F13161" w:rsidP="00F13161">
      <w:pPr>
        <w:spacing w:after="0" w:line="240" w:lineRule="auto"/>
        <w:jc w:val="both"/>
        <w:rPr>
          <w:rFonts w:ascii="Times New Roman" w:hAnsi="Times New Roman" w:cs="Times New Roman"/>
          <w:b/>
          <w:bCs/>
        </w:rPr>
      </w:pPr>
    </w:p>
    <w:p w:rsidR="00F13161" w:rsidRDefault="00F13161" w:rsidP="00F13161">
      <w:pPr>
        <w:spacing w:after="0" w:line="240" w:lineRule="auto"/>
        <w:jc w:val="both"/>
        <w:rPr>
          <w:rFonts w:ascii="Times New Roman" w:hAnsi="Times New Roman" w:cs="Times New Roman"/>
        </w:rPr>
      </w:pPr>
      <w:r>
        <w:rPr>
          <w:rFonts w:ascii="Times New Roman" w:hAnsi="Times New Roman" w:cs="Times New Roman"/>
          <w:b/>
          <w:bCs/>
        </w:rPr>
        <w:t>1.</w:t>
      </w:r>
      <w:r w:rsidRPr="00E40226">
        <w:rPr>
          <w:rFonts w:ascii="Times New Roman" w:hAnsi="Times New Roman" w:cs="Times New Roman"/>
          <w:b/>
          <w:bCs/>
        </w:rPr>
        <w:t>ΒΑΣΙΚΟΣ ΜΕΓΙΣΤΟΣ ΑΡΙΘΜΟΣ ΔΟΣΕΩΝ</w:t>
      </w:r>
    </w:p>
    <w:p w:rsidR="00F13161" w:rsidRDefault="00F13161" w:rsidP="00F13161">
      <w:pPr>
        <w:spacing w:after="0" w:line="240" w:lineRule="auto"/>
        <w:jc w:val="both"/>
        <w:rPr>
          <w:rFonts w:ascii="Times New Roman" w:hAnsi="Times New Roman" w:cs="Times New Roman"/>
          <w:b/>
          <w:bCs/>
        </w:rPr>
      </w:pPr>
      <w:bookmarkStart w:id="1" w:name="_Hlk242878403"/>
      <w:r w:rsidRPr="00E40226">
        <w:rPr>
          <w:rFonts w:ascii="Times New Roman" w:hAnsi="Times New Roman" w:cs="Times New Roman"/>
          <w:b/>
          <w:bCs/>
        </w:rPr>
        <w:t>ΚΡΙΤΗΡΙΟ 1.</w:t>
      </w:r>
      <w:bookmarkEnd w:id="1"/>
      <w:r w:rsidRPr="00E40226">
        <w:rPr>
          <w:rFonts w:ascii="Times New Roman" w:hAnsi="Times New Roman" w:cs="Times New Roman"/>
          <w:b/>
          <w:bCs/>
        </w:rPr>
        <w:t>Ύ</w:t>
      </w:r>
      <w:r>
        <w:rPr>
          <w:rFonts w:ascii="Times New Roman" w:hAnsi="Times New Roman" w:cs="Times New Roman"/>
          <w:b/>
          <w:bCs/>
        </w:rPr>
        <w:t>ψος Οφειλής προς ρύθμιση</w:t>
      </w:r>
    </w:p>
    <w:p w:rsidR="00F13161" w:rsidRPr="005702BD" w:rsidRDefault="00F13161" w:rsidP="00F13161">
      <w:pPr>
        <w:spacing w:after="0" w:line="240" w:lineRule="auto"/>
        <w:jc w:val="both"/>
        <w:rPr>
          <w:rFonts w:ascii="Times New Roman" w:hAnsi="Times New Roman" w:cs="Times New Roman"/>
        </w:rPr>
      </w:pPr>
      <w:r w:rsidRPr="005702BD">
        <w:rPr>
          <w:rFonts w:ascii="Times New Roman" w:hAnsi="Times New Roman" w:cs="Times New Roman"/>
        </w:rPr>
        <w:t xml:space="preserve">Το ύψος  οφειλής  προς ρύθμιση  προσδιορίζεται από το  άθροισμα βασικών οφειλών και όλων </w:t>
      </w:r>
      <w:proofErr w:type="spellStart"/>
      <w:r w:rsidRPr="005702BD">
        <w:rPr>
          <w:rFonts w:ascii="Times New Roman" w:hAnsi="Times New Roman" w:cs="Times New Roman"/>
        </w:rPr>
        <w:t>τωννόμιμων</w:t>
      </w:r>
      <w:proofErr w:type="spellEnd"/>
      <w:r w:rsidRPr="005702BD">
        <w:rPr>
          <w:rFonts w:ascii="Times New Roman" w:hAnsi="Times New Roman" w:cs="Times New Roman"/>
        </w:rPr>
        <w:t xml:space="preserve"> προστίμων, προσαυξήσεων που περιλαμβάνονται στην αίτηση, όπως έχουν</w:t>
      </w:r>
      <w:r w:rsidRPr="005702BD">
        <w:rPr>
          <w:rFonts w:ascii="Times New Roman" w:hAnsi="Times New Roman" w:cs="Times New Roman"/>
        </w:rPr>
        <w:br/>
        <w:t xml:space="preserve">διαμορφωθεί κατά την ημερομηνία υποβολής της αίτησης </w:t>
      </w:r>
      <w:proofErr w:type="spellStart"/>
      <w:r w:rsidRPr="005702BD">
        <w:rPr>
          <w:rFonts w:ascii="Times New Roman" w:hAnsi="Times New Roman" w:cs="Times New Roman"/>
        </w:rPr>
        <w:t>σύμφωναμε</w:t>
      </w:r>
      <w:proofErr w:type="spellEnd"/>
      <w:r w:rsidRPr="005702BD">
        <w:rPr>
          <w:rFonts w:ascii="Times New Roman" w:hAnsi="Times New Roman" w:cs="Times New Roman"/>
        </w:rPr>
        <w:t xml:space="preserve"> τον ακόλουθο πίνακα:</w:t>
      </w:r>
    </w:p>
    <w:tbl>
      <w:tblPr>
        <w:tblStyle w:val="a4"/>
        <w:tblW w:w="0" w:type="auto"/>
        <w:tblLook w:val="04A0"/>
      </w:tblPr>
      <w:tblGrid>
        <w:gridCol w:w="1177"/>
        <w:gridCol w:w="4356"/>
        <w:gridCol w:w="2766"/>
      </w:tblGrid>
      <w:tr w:rsidR="00F13161" w:rsidTr="00535C18">
        <w:tc>
          <w:tcPr>
            <w:tcW w:w="1174" w:type="dxa"/>
          </w:tcPr>
          <w:p w:rsidR="00F13161" w:rsidRDefault="00F13161" w:rsidP="00535C18">
            <w:pPr>
              <w:jc w:val="both"/>
              <w:rPr>
                <w:rFonts w:ascii="Times New Roman" w:hAnsi="Times New Roman" w:cs="Times New Roman"/>
              </w:rPr>
            </w:pPr>
            <w:r>
              <w:rPr>
                <w:rFonts w:ascii="Times New Roman" w:hAnsi="Times New Roman" w:cs="Times New Roman"/>
              </w:rPr>
              <w:t xml:space="preserve">Κατηγορία </w:t>
            </w:r>
          </w:p>
        </w:tc>
        <w:tc>
          <w:tcPr>
            <w:tcW w:w="4356" w:type="dxa"/>
          </w:tcPr>
          <w:p w:rsidR="00F13161" w:rsidRDefault="00F13161" w:rsidP="00535C18">
            <w:pPr>
              <w:jc w:val="both"/>
              <w:rPr>
                <w:rFonts w:ascii="Times New Roman" w:hAnsi="Times New Roman" w:cs="Times New Roman"/>
              </w:rPr>
            </w:pPr>
            <w:r>
              <w:rPr>
                <w:rFonts w:ascii="Times New Roman" w:hAnsi="Times New Roman" w:cs="Times New Roman"/>
              </w:rPr>
              <w:t>Συνολικό ύψος οφειλής προς ρύθμιση</w:t>
            </w:r>
          </w:p>
          <w:p w:rsidR="00F13161" w:rsidRDefault="00F13161" w:rsidP="00535C18">
            <w:pPr>
              <w:jc w:val="center"/>
              <w:rPr>
                <w:rFonts w:ascii="Times New Roman" w:hAnsi="Times New Roman" w:cs="Times New Roman"/>
              </w:rPr>
            </w:pPr>
            <w:r>
              <w:rPr>
                <w:rFonts w:ascii="Times New Roman" w:hAnsi="Times New Roman" w:cs="Times New Roman"/>
              </w:rPr>
              <w:t>Ποσό σε €</w:t>
            </w:r>
          </w:p>
        </w:tc>
        <w:tc>
          <w:tcPr>
            <w:tcW w:w="2766" w:type="dxa"/>
          </w:tcPr>
          <w:p w:rsidR="00F13161" w:rsidRDefault="00F13161" w:rsidP="00535C18">
            <w:pPr>
              <w:jc w:val="both"/>
              <w:rPr>
                <w:rFonts w:ascii="Times New Roman" w:hAnsi="Times New Roman" w:cs="Times New Roman"/>
              </w:rPr>
            </w:pPr>
            <w:r>
              <w:rPr>
                <w:rFonts w:ascii="Times New Roman" w:hAnsi="Times New Roman" w:cs="Times New Roman"/>
              </w:rPr>
              <w:t xml:space="preserve">Βασικός μέγιστος αριθμός Δόσεων </w:t>
            </w:r>
          </w:p>
        </w:tc>
      </w:tr>
      <w:tr w:rsidR="00F13161" w:rsidTr="00535C18">
        <w:tc>
          <w:tcPr>
            <w:tcW w:w="1174" w:type="dxa"/>
          </w:tcPr>
          <w:p w:rsidR="00F13161" w:rsidRPr="00FE5BBC" w:rsidRDefault="00F13161" w:rsidP="00F13161">
            <w:pPr>
              <w:pStyle w:val="a3"/>
              <w:numPr>
                <w:ilvl w:val="0"/>
                <w:numId w:val="2"/>
              </w:numPr>
              <w:jc w:val="both"/>
            </w:pPr>
          </w:p>
        </w:tc>
        <w:tc>
          <w:tcPr>
            <w:tcW w:w="4356" w:type="dxa"/>
          </w:tcPr>
          <w:p w:rsidR="00F13161" w:rsidRDefault="00F13161" w:rsidP="00535C18">
            <w:pPr>
              <w:jc w:val="both"/>
              <w:rPr>
                <w:rFonts w:ascii="Times New Roman" w:hAnsi="Times New Roman" w:cs="Times New Roman"/>
              </w:rPr>
            </w:pPr>
            <w:r>
              <w:rPr>
                <w:rFonts w:ascii="Times New Roman" w:hAnsi="Times New Roman" w:cs="Times New Roman"/>
              </w:rPr>
              <w:t>έως 300,00</w:t>
            </w:r>
          </w:p>
        </w:tc>
        <w:tc>
          <w:tcPr>
            <w:tcW w:w="2766" w:type="dxa"/>
          </w:tcPr>
          <w:p w:rsidR="00F13161" w:rsidRDefault="00F13161" w:rsidP="00535C18">
            <w:pPr>
              <w:jc w:val="both"/>
              <w:rPr>
                <w:rFonts w:ascii="Times New Roman" w:hAnsi="Times New Roman" w:cs="Times New Roman"/>
              </w:rPr>
            </w:pPr>
            <w:r>
              <w:rPr>
                <w:rFonts w:ascii="Times New Roman" w:hAnsi="Times New Roman" w:cs="Times New Roman"/>
              </w:rPr>
              <w:t>6</w:t>
            </w:r>
          </w:p>
        </w:tc>
      </w:tr>
      <w:tr w:rsidR="00F13161" w:rsidTr="00535C18">
        <w:tc>
          <w:tcPr>
            <w:tcW w:w="1174" w:type="dxa"/>
          </w:tcPr>
          <w:p w:rsidR="00F13161" w:rsidRPr="00FE5BBC" w:rsidRDefault="00F13161" w:rsidP="00F13161">
            <w:pPr>
              <w:pStyle w:val="a3"/>
              <w:numPr>
                <w:ilvl w:val="0"/>
                <w:numId w:val="2"/>
              </w:numPr>
              <w:jc w:val="both"/>
            </w:pPr>
          </w:p>
        </w:tc>
        <w:tc>
          <w:tcPr>
            <w:tcW w:w="4356" w:type="dxa"/>
          </w:tcPr>
          <w:p w:rsidR="00F13161" w:rsidRDefault="00F13161" w:rsidP="00535C18">
            <w:pPr>
              <w:jc w:val="both"/>
              <w:rPr>
                <w:rFonts w:ascii="Times New Roman" w:hAnsi="Times New Roman" w:cs="Times New Roman"/>
              </w:rPr>
            </w:pPr>
            <w:r>
              <w:rPr>
                <w:rFonts w:ascii="Times New Roman" w:hAnsi="Times New Roman" w:cs="Times New Roman"/>
              </w:rPr>
              <w:t xml:space="preserve">300,01 έως  600,00 </w:t>
            </w:r>
          </w:p>
        </w:tc>
        <w:tc>
          <w:tcPr>
            <w:tcW w:w="2766" w:type="dxa"/>
          </w:tcPr>
          <w:p w:rsidR="00F13161" w:rsidRDefault="00F13161" w:rsidP="00535C18">
            <w:pPr>
              <w:jc w:val="both"/>
              <w:rPr>
                <w:rFonts w:ascii="Times New Roman" w:hAnsi="Times New Roman" w:cs="Times New Roman"/>
              </w:rPr>
            </w:pPr>
            <w:r>
              <w:rPr>
                <w:rFonts w:ascii="Times New Roman" w:hAnsi="Times New Roman" w:cs="Times New Roman"/>
              </w:rPr>
              <w:t>16</w:t>
            </w:r>
          </w:p>
        </w:tc>
      </w:tr>
      <w:tr w:rsidR="00F13161" w:rsidTr="00535C18">
        <w:tc>
          <w:tcPr>
            <w:tcW w:w="1174" w:type="dxa"/>
          </w:tcPr>
          <w:p w:rsidR="00F13161" w:rsidRPr="00FE5BBC" w:rsidRDefault="00F13161" w:rsidP="00F13161">
            <w:pPr>
              <w:pStyle w:val="a3"/>
              <w:numPr>
                <w:ilvl w:val="0"/>
                <w:numId w:val="2"/>
              </w:numPr>
              <w:jc w:val="both"/>
            </w:pPr>
          </w:p>
        </w:tc>
        <w:tc>
          <w:tcPr>
            <w:tcW w:w="4356" w:type="dxa"/>
          </w:tcPr>
          <w:p w:rsidR="00F13161" w:rsidRDefault="00F13161" w:rsidP="00535C18">
            <w:pPr>
              <w:jc w:val="both"/>
              <w:rPr>
                <w:rFonts w:ascii="Times New Roman" w:hAnsi="Times New Roman" w:cs="Times New Roman"/>
              </w:rPr>
            </w:pPr>
            <w:r>
              <w:rPr>
                <w:rFonts w:ascii="Times New Roman" w:hAnsi="Times New Roman" w:cs="Times New Roman"/>
              </w:rPr>
              <w:t>600,01    έως   1.000,00</w:t>
            </w:r>
          </w:p>
        </w:tc>
        <w:tc>
          <w:tcPr>
            <w:tcW w:w="2766" w:type="dxa"/>
          </w:tcPr>
          <w:p w:rsidR="00F13161" w:rsidRDefault="00F13161" w:rsidP="00535C18">
            <w:pPr>
              <w:jc w:val="both"/>
              <w:rPr>
                <w:rFonts w:ascii="Times New Roman" w:hAnsi="Times New Roman" w:cs="Times New Roman"/>
              </w:rPr>
            </w:pPr>
            <w:r>
              <w:rPr>
                <w:rFonts w:ascii="Times New Roman" w:hAnsi="Times New Roman" w:cs="Times New Roman"/>
              </w:rPr>
              <w:t>24</w:t>
            </w:r>
          </w:p>
        </w:tc>
      </w:tr>
      <w:tr w:rsidR="00F13161" w:rsidTr="00535C18">
        <w:tc>
          <w:tcPr>
            <w:tcW w:w="1174" w:type="dxa"/>
          </w:tcPr>
          <w:p w:rsidR="00F13161" w:rsidRPr="00FE5BBC" w:rsidRDefault="00F13161" w:rsidP="00F13161">
            <w:pPr>
              <w:pStyle w:val="a3"/>
              <w:numPr>
                <w:ilvl w:val="0"/>
                <w:numId w:val="2"/>
              </w:numPr>
              <w:jc w:val="both"/>
            </w:pPr>
          </w:p>
        </w:tc>
        <w:tc>
          <w:tcPr>
            <w:tcW w:w="4356" w:type="dxa"/>
          </w:tcPr>
          <w:p w:rsidR="00F13161" w:rsidRDefault="00F13161" w:rsidP="00535C18">
            <w:pPr>
              <w:jc w:val="both"/>
              <w:rPr>
                <w:rFonts w:ascii="Times New Roman" w:hAnsi="Times New Roman" w:cs="Times New Roman"/>
              </w:rPr>
            </w:pPr>
            <w:r>
              <w:rPr>
                <w:rFonts w:ascii="Times New Roman" w:hAnsi="Times New Roman" w:cs="Times New Roman"/>
              </w:rPr>
              <w:t>10.000,01   έως   2.000,00</w:t>
            </w:r>
          </w:p>
        </w:tc>
        <w:tc>
          <w:tcPr>
            <w:tcW w:w="2766" w:type="dxa"/>
          </w:tcPr>
          <w:p w:rsidR="00F13161" w:rsidRDefault="00F13161" w:rsidP="00535C18">
            <w:pPr>
              <w:jc w:val="both"/>
              <w:rPr>
                <w:rFonts w:ascii="Times New Roman" w:hAnsi="Times New Roman" w:cs="Times New Roman"/>
              </w:rPr>
            </w:pPr>
            <w:r>
              <w:rPr>
                <w:rFonts w:ascii="Times New Roman" w:hAnsi="Times New Roman" w:cs="Times New Roman"/>
              </w:rPr>
              <w:t>32</w:t>
            </w:r>
          </w:p>
        </w:tc>
      </w:tr>
      <w:tr w:rsidR="00F13161" w:rsidTr="00535C18">
        <w:tc>
          <w:tcPr>
            <w:tcW w:w="1174" w:type="dxa"/>
          </w:tcPr>
          <w:p w:rsidR="00F13161" w:rsidRPr="00FE5BBC" w:rsidRDefault="00F13161" w:rsidP="00F13161">
            <w:pPr>
              <w:pStyle w:val="a3"/>
              <w:numPr>
                <w:ilvl w:val="0"/>
                <w:numId w:val="2"/>
              </w:numPr>
              <w:jc w:val="both"/>
            </w:pPr>
          </w:p>
        </w:tc>
        <w:tc>
          <w:tcPr>
            <w:tcW w:w="4356" w:type="dxa"/>
          </w:tcPr>
          <w:p w:rsidR="00F13161" w:rsidRDefault="00F13161" w:rsidP="00535C18">
            <w:pPr>
              <w:jc w:val="both"/>
              <w:rPr>
                <w:rFonts w:ascii="Times New Roman" w:hAnsi="Times New Roman" w:cs="Times New Roman"/>
              </w:rPr>
            </w:pPr>
            <w:r>
              <w:rPr>
                <w:rFonts w:ascii="Times New Roman" w:hAnsi="Times New Roman" w:cs="Times New Roman"/>
              </w:rPr>
              <w:t>2.0000,01   έως   5.000,00</w:t>
            </w:r>
          </w:p>
        </w:tc>
        <w:tc>
          <w:tcPr>
            <w:tcW w:w="2766" w:type="dxa"/>
          </w:tcPr>
          <w:p w:rsidR="00F13161" w:rsidRDefault="00F13161" w:rsidP="00535C18">
            <w:pPr>
              <w:jc w:val="both"/>
              <w:rPr>
                <w:rFonts w:ascii="Times New Roman" w:hAnsi="Times New Roman" w:cs="Times New Roman"/>
              </w:rPr>
            </w:pPr>
            <w:r>
              <w:rPr>
                <w:rFonts w:ascii="Times New Roman" w:hAnsi="Times New Roman" w:cs="Times New Roman"/>
              </w:rPr>
              <w:t>40</w:t>
            </w:r>
          </w:p>
        </w:tc>
      </w:tr>
      <w:tr w:rsidR="00F13161" w:rsidTr="00535C18">
        <w:tc>
          <w:tcPr>
            <w:tcW w:w="1174" w:type="dxa"/>
          </w:tcPr>
          <w:p w:rsidR="00F13161" w:rsidRPr="00FE5BBC" w:rsidRDefault="00F13161" w:rsidP="00F13161">
            <w:pPr>
              <w:pStyle w:val="a3"/>
              <w:numPr>
                <w:ilvl w:val="0"/>
                <w:numId w:val="2"/>
              </w:numPr>
              <w:jc w:val="both"/>
            </w:pPr>
          </w:p>
        </w:tc>
        <w:tc>
          <w:tcPr>
            <w:tcW w:w="4356" w:type="dxa"/>
          </w:tcPr>
          <w:p w:rsidR="00F13161" w:rsidRDefault="00F13161" w:rsidP="00535C18">
            <w:pPr>
              <w:jc w:val="both"/>
              <w:rPr>
                <w:rFonts w:ascii="Times New Roman" w:hAnsi="Times New Roman" w:cs="Times New Roman"/>
              </w:rPr>
            </w:pPr>
            <w:r>
              <w:rPr>
                <w:rFonts w:ascii="Times New Roman" w:hAnsi="Times New Roman" w:cs="Times New Roman"/>
              </w:rPr>
              <w:t xml:space="preserve">5.000,01      και άνω </w:t>
            </w:r>
          </w:p>
        </w:tc>
        <w:tc>
          <w:tcPr>
            <w:tcW w:w="2766" w:type="dxa"/>
          </w:tcPr>
          <w:p w:rsidR="00F13161" w:rsidRDefault="00F13161" w:rsidP="00535C18">
            <w:pPr>
              <w:jc w:val="both"/>
              <w:rPr>
                <w:rFonts w:ascii="Times New Roman" w:hAnsi="Times New Roman" w:cs="Times New Roman"/>
              </w:rPr>
            </w:pPr>
            <w:r>
              <w:rPr>
                <w:rFonts w:ascii="Times New Roman" w:hAnsi="Times New Roman" w:cs="Times New Roman"/>
              </w:rPr>
              <w:t>44</w:t>
            </w:r>
          </w:p>
        </w:tc>
      </w:tr>
    </w:tbl>
    <w:p w:rsidR="00F13161" w:rsidRDefault="00F13161" w:rsidP="00F13161">
      <w:pPr>
        <w:spacing w:after="0" w:line="240" w:lineRule="auto"/>
        <w:jc w:val="both"/>
        <w:rPr>
          <w:rFonts w:ascii="Times New Roman" w:hAnsi="Times New Roman" w:cs="Times New Roman"/>
        </w:rPr>
      </w:pPr>
      <w:r>
        <w:rPr>
          <w:rFonts w:ascii="Times New Roman" w:hAnsi="Times New Roman" w:cs="Times New Roman"/>
        </w:rPr>
        <w:t xml:space="preserve">Οφειλές συνολικού ποσού  κάτω των 60,00€ δεν δύναται να ρυθμιστούν σε δόσεις και καταβάλλονται εφάπαξ. </w:t>
      </w:r>
    </w:p>
    <w:p w:rsidR="00F13161" w:rsidRDefault="00F13161" w:rsidP="00F13161">
      <w:pPr>
        <w:spacing w:after="0" w:line="240" w:lineRule="auto"/>
        <w:jc w:val="both"/>
        <w:rPr>
          <w:rFonts w:ascii="Times New Roman" w:hAnsi="Times New Roman" w:cs="Times New Roman"/>
        </w:rPr>
      </w:pPr>
    </w:p>
    <w:p w:rsidR="00F13161" w:rsidRPr="008A5F93" w:rsidRDefault="00F13161" w:rsidP="00F13161">
      <w:pPr>
        <w:spacing w:after="0" w:line="240" w:lineRule="auto"/>
        <w:jc w:val="both"/>
        <w:rPr>
          <w:rFonts w:ascii="Times New Roman" w:hAnsi="Times New Roman" w:cs="Times New Roman"/>
        </w:rPr>
      </w:pPr>
      <w:r w:rsidRPr="0081052F">
        <w:rPr>
          <w:rFonts w:ascii="Times New Roman" w:hAnsi="Times New Roman" w:cs="Times New Roman"/>
          <w:b/>
          <w:bCs/>
        </w:rPr>
        <w:t>2.</w:t>
      </w:r>
      <w:r>
        <w:rPr>
          <w:rFonts w:ascii="Times New Roman" w:hAnsi="Times New Roman" w:cs="Times New Roman"/>
          <w:b/>
          <w:bCs/>
        </w:rPr>
        <w:t>ΒΑΣΕΙ ΠΑΛΑΙΟΤΗΤΑΣ ΚΑΙ ΣΥΝΕΠΕΙΑΣ</w:t>
      </w:r>
    </w:p>
    <w:p w:rsidR="00F13161" w:rsidRDefault="00F13161" w:rsidP="00F13161">
      <w:pPr>
        <w:spacing w:after="0" w:line="240" w:lineRule="auto"/>
        <w:jc w:val="both"/>
        <w:rPr>
          <w:rFonts w:ascii="Times New Roman" w:hAnsi="Times New Roman" w:cs="Times New Roman"/>
        </w:rPr>
      </w:pPr>
      <w:proofErr w:type="spellStart"/>
      <w:r w:rsidRPr="008A5F93">
        <w:rPr>
          <w:rFonts w:ascii="Times New Roman" w:hAnsi="Times New Roman" w:cs="Times New Roman"/>
        </w:rPr>
        <w:t>Οβασικός</w:t>
      </w:r>
      <w:proofErr w:type="spellEnd"/>
      <w:r w:rsidRPr="008A5F93">
        <w:rPr>
          <w:rFonts w:ascii="Times New Roman" w:hAnsi="Times New Roman" w:cs="Times New Roman"/>
        </w:rPr>
        <w:t xml:space="preserve"> αριθμός δόσεων αναπροσαρμόζεται αυτόματα, με την εφαρμογή</w:t>
      </w:r>
      <w:r w:rsidRPr="008A5F93">
        <w:rPr>
          <w:rFonts w:ascii="Times New Roman" w:hAnsi="Times New Roman" w:cs="Times New Roman"/>
        </w:rPr>
        <w:br/>
        <w:t>ενός ενιαίου κανόνα αυξομείωσης κατά τέσσερις (4) δόσεις για όλες τις</w:t>
      </w:r>
      <w:r w:rsidRPr="008A5F93">
        <w:rPr>
          <w:rFonts w:ascii="Times New Roman" w:hAnsi="Times New Roman" w:cs="Times New Roman"/>
        </w:rPr>
        <w:br/>
        <w:t>κατηγορίες οφειλής, προκειμένου να αξιολογείται η παλαιότητα του χρέους και</w:t>
      </w:r>
      <w:r w:rsidRPr="008A5F93">
        <w:rPr>
          <w:rFonts w:ascii="Times New Roman" w:hAnsi="Times New Roman" w:cs="Times New Roman"/>
        </w:rPr>
        <w:br/>
        <w:t>η συνέπεια του οφειλέτη, ως εξής:</w:t>
      </w:r>
    </w:p>
    <w:p w:rsidR="00F13161" w:rsidRDefault="00F13161" w:rsidP="00F13161">
      <w:pPr>
        <w:spacing w:after="0" w:line="240" w:lineRule="auto"/>
        <w:jc w:val="both"/>
        <w:rPr>
          <w:rFonts w:ascii="Times New Roman" w:hAnsi="Times New Roman" w:cs="Times New Roman"/>
        </w:rPr>
      </w:pPr>
      <w:r w:rsidRPr="008A5F93">
        <w:rPr>
          <w:rFonts w:ascii="Times New Roman" w:hAnsi="Times New Roman" w:cs="Times New Roman"/>
        </w:rPr>
        <w:br/>
      </w:r>
      <w:r w:rsidRPr="0081052F">
        <w:rPr>
          <w:rFonts w:ascii="Times New Roman" w:hAnsi="Times New Roman" w:cs="Times New Roman"/>
          <w:b/>
          <w:bCs/>
          <w:u w:val="single"/>
        </w:rPr>
        <w:t>ΚΡΙΤΗΡΙΟ 2 Παλαιότητα</w:t>
      </w:r>
      <w:r w:rsidRPr="004D28F1">
        <w:rPr>
          <w:rFonts w:ascii="Times New Roman" w:hAnsi="Times New Roman" w:cs="Times New Roman"/>
          <w:b/>
          <w:bCs/>
          <w:u w:val="single"/>
        </w:rPr>
        <w:t xml:space="preserve"> Οφειλής</w:t>
      </w:r>
      <w:r w:rsidRPr="0074001D">
        <w:rPr>
          <w:rFonts w:ascii="Times New Roman" w:hAnsi="Times New Roman" w:cs="Times New Roman"/>
          <w:u w:val="single"/>
        </w:rPr>
        <w:t xml:space="preserve"> :</w:t>
      </w:r>
      <w:r w:rsidRPr="008A5F93">
        <w:rPr>
          <w:rFonts w:ascii="Times New Roman" w:hAnsi="Times New Roman" w:cs="Times New Roman"/>
        </w:rPr>
        <w:t xml:space="preserve"> Εάν ποσοστό μεγαλύτερο του 50% </w:t>
      </w:r>
      <w:r>
        <w:rPr>
          <w:rFonts w:ascii="Times New Roman" w:hAnsi="Times New Roman" w:cs="Times New Roman"/>
        </w:rPr>
        <w:t xml:space="preserve">της </w:t>
      </w:r>
      <w:r w:rsidRPr="008A5F93">
        <w:rPr>
          <w:rFonts w:ascii="Times New Roman" w:hAnsi="Times New Roman" w:cs="Times New Roman"/>
        </w:rPr>
        <w:t xml:space="preserve">συνολικής οφειλής αφορά σε χρέη που βεβαιώθηκαν προγενέστερα </w:t>
      </w:r>
      <w:r>
        <w:rPr>
          <w:rFonts w:ascii="Times New Roman" w:hAnsi="Times New Roman" w:cs="Times New Roman"/>
        </w:rPr>
        <w:t xml:space="preserve">της </w:t>
      </w:r>
      <w:r w:rsidRPr="008A5F93">
        <w:rPr>
          <w:rFonts w:ascii="Times New Roman" w:hAnsi="Times New Roman" w:cs="Times New Roman"/>
        </w:rPr>
        <w:t xml:space="preserve">τελευταίας τριετίας από την ημερομηνία υποβολής της αίτησης, ο </w:t>
      </w:r>
      <w:proofErr w:type="spellStart"/>
      <w:r w:rsidRPr="008A5F93">
        <w:rPr>
          <w:rFonts w:ascii="Times New Roman" w:hAnsi="Times New Roman" w:cs="Times New Roman"/>
        </w:rPr>
        <w:t>αριθμόςδόσεων</w:t>
      </w:r>
      <w:proofErr w:type="spellEnd"/>
      <w:r w:rsidRPr="008A5F93">
        <w:rPr>
          <w:rFonts w:ascii="Times New Roman" w:hAnsi="Times New Roman" w:cs="Times New Roman"/>
        </w:rPr>
        <w:t xml:space="preserve"> αυξάνεται κατά τέσσερις (4) δόσεις.</w:t>
      </w:r>
    </w:p>
    <w:p w:rsidR="00F13161" w:rsidRDefault="00F13161" w:rsidP="00F13161">
      <w:pPr>
        <w:spacing w:after="0" w:line="240" w:lineRule="auto"/>
        <w:jc w:val="both"/>
        <w:rPr>
          <w:rFonts w:ascii="Times New Roman" w:hAnsi="Times New Roman" w:cs="Times New Roman"/>
        </w:rPr>
      </w:pPr>
      <w:r w:rsidRPr="008A5F93">
        <w:rPr>
          <w:rFonts w:ascii="Times New Roman" w:hAnsi="Times New Roman" w:cs="Times New Roman"/>
        </w:rPr>
        <w:t>Το κίνητρο για την παλαιότητα των οφειλών έχει σκοπό την ενίσχυση της</w:t>
      </w:r>
      <w:r w:rsidRPr="008A5F93">
        <w:rPr>
          <w:rFonts w:ascii="Times New Roman" w:hAnsi="Times New Roman" w:cs="Times New Roman"/>
        </w:rPr>
        <w:br/>
      </w:r>
      <w:proofErr w:type="spellStart"/>
      <w:r w:rsidRPr="008A5F93">
        <w:rPr>
          <w:rFonts w:ascii="Times New Roman" w:hAnsi="Times New Roman" w:cs="Times New Roman"/>
        </w:rPr>
        <w:t>εισπραξιμότητα</w:t>
      </w:r>
      <w:proofErr w:type="spellEnd"/>
      <w:r w:rsidRPr="008A5F93">
        <w:rPr>
          <w:rFonts w:ascii="Times New Roman" w:hAnsi="Times New Roman" w:cs="Times New Roman"/>
        </w:rPr>
        <w:t xml:space="preserve"> λιμναζόντων οφειλών παλαιότερων ετών.</w:t>
      </w:r>
    </w:p>
    <w:p w:rsidR="00F13161" w:rsidRDefault="00F13161" w:rsidP="00F13161">
      <w:pPr>
        <w:spacing w:after="0" w:line="240" w:lineRule="auto"/>
        <w:jc w:val="both"/>
        <w:rPr>
          <w:rFonts w:ascii="Times New Roman" w:hAnsi="Times New Roman" w:cs="Times New Roman"/>
        </w:rPr>
      </w:pPr>
      <w:r w:rsidRPr="008A5F93">
        <w:rPr>
          <w:rFonts w:ascii="Times New Roman" w:hAnsi="Times New Roman" w:cs="Times New Roman"/>
        </w:rPr>
        <w:br/>
      </w:r>
      <w:r w:rsidRPr="0081052F">
        <w:rPr>
          <w:rFonts w:ascii="Times New Roman" w:hAnsi="Times New Roman" w:cs="Times New Roman"/>
          <w:b/>
          <w:bCs/>
          <w:u w:val="single"/>
        </w:rPr>
        <w:t>ΚΡΙΤΗΡΙΟ 3  Συνέπεια</w:t>
      </w:r>
      <w:r w:rsidRPr="004D28F1">
        <w:rPr>
          <w:rFonts w:ascii="Times New Roman" w:hAnsi="Times New Roman" w:cs="Times New Roman"/>
          <w:b/>
          <w:bCs/>
          <w:u w:val="single"/>
        </w:rPr>
        <w:t xml:space="preserve"> οφειλέτη σε προηγούμενες ρυθμίσεις</w:t>
      </w:r>
      <w:r w:rsidRPr="0074001D">
        <w:rPr>
          <w:rFonts w:ascii="Times New Roman" w:hAnsi="Times New Roman" w:cs="Times New Roman"/>
          <w:u w:val="single"/>
        </w:rPr>
        <w:t>:</w:t>
      </w:r>
      <w:r w:rsidRPr="008A5F93">
        <w:rPr>
          <w:rFonts w:ascii="Times New Roman" w:hAnsi="Times New Roman" w:cs="Times New Roman"/>
        </w:rPr>
        <w:t xml:space="preserve"> Εάν για οφειλές που </w:t>
      </w:r>
      <w:proofErr w:type="spellStart"/>
      <w:r w:rsidRPr="008A5F93">
        <w:rPr>
          <w:rFonts w:ascii="Times New Roman" w:hAnsi="Times New Roman" w:cs="Times New Roman"/>
        </w:rPr>
        <w:t>περιλαμβάνονταιστο</w:t>
      </w:r>
      <w:proofErr w:type="spellEnd"/>
      <w:r w:rsidRPr="008A5F93">
        <w:rPr>
          <w:rFonts w:ascii="Times New Roman" w:hAnsi="Times New Roman" w:cs="Times New Roman"/>
        </w:rPr>
        <w:t xml:space="preserve"> προς ρύθμιση ποσό ο αιτών έχει </w:t>
      </w:r>
      <w:proofErr w:type="spellStart"/>
      <w:r w:rsidRPr="008A5F93">
        <w:rPr>
          <w:rFonts w:ascii="Times New Roman" w:hAnsi="Times New Roman" w:cs="Times New Roman"/>
        </w:rPr>
        <w:t>απωλέσει</w:t>
      </w:r>
      <w:proofErr w:type="spellEnd"/>
      <w:r w:rsidRPr="008A5F93">
        <w:rPr>
          <w:rFonts w:ascii="Times New Roman" w:hAnsi="Times New Roman" w:cs="Times New Roman"/>
        </w:rPr>
        <w:t xml:space="preserve"> προηγούμενη ρύθμιση εντός </w:t>
      </w:r>
      <w:r>
        <w:rPr>
          <w:rFonts w:ascii="Times New Roman" w:hAnsi="Times New Roman" w:cs="Times New Roman"/>
        </w:rPr>
        <w:t xml:space="preserve">της </w:t>
      </w:r>
      <w:r w:rsidRPr="008A5F93">
        <w:rPr>
          <w:rFonts w:ascii="Times New Roman" w:hAnsi="Times New Roman" w:cs="Times New Roman"/>
        </w:rPr>
        <w:t>τελευταίας τριετίας, ο αριθμός δόσεων μειώνεται κατά τέσσερις (4) δόσεις.</w:t>
      </w:r>
    </w:p>
    <w:p w:rsidR="00F13161" w:rsidRDefault="00F13161" w:rsidP="00F13161">
      <w:pPr>
        <w:spacing w:after="0" w:line="240" w:lineRule="auto"/>
        <w:jc w:val="both"/>
        <w:rPr>
          <w:rFonts w:ascii="Times New Roman" w:hAnsi="Times New Roman" w:cs="Times New Roman"/>
        </w:rPr>
      </w:pPr>
      <w:r w:rsidRPr="008A5F93">
        <w:rPr>
          <w:rFonts w:ascii="Times New Roman" w:hAnsi="Times New Roman" w:cs="Times New Roman"/>
        </w:rPr>
        <w:t xml:space="preserve">Το αντικίνητρο έχει σκοπό τη διασφάλιση της δικαιοσύνης ώστε </w:t>
      </w:r>
      <w:proofErr w:type="spellStart"/>
      <w:r w:rsidRPr="008A5F93">
        <w:rPr>
          <w:rFonts w:ascii="Times New Roman" w:hAnsi="Times New Roman" w:cs="Times New Roman"/>
        </w:rPr>
        <w:t>οιοφειλέτες</w:t>
      </w:r>
      <w:proofErr w:type="spellEnd"/>
      <w:r w:rsidRPr="008A5F93">
        <w:rPr>
          <w:rFonts w:ascii="Times New Roman" w:hAnsi="Times New Roman" w:cs="Times New Roman"/>
        </w:rPr>
        <w:t xml:space="preserve"> που τηρούν τις υποχρεώσεις τους να μην αισθάνονται </w:t>
      </w:r>
      <w:proofErr w:type="spellStart"/>
      <w:r w:rsidRPr="008A5F93">
        <w:rPr>
          <w:rFonts w:ascii="Times New Roman" w:hAnsi="Times New Roman" w:cs="Times New Roman"/>
        </w:rPr>
        <w:t>ότιβρίσκονται</w:t>
      </w:r>
      <w:proofErr w:type="spellEnd"/>
      <w:r w:rsidRPr="008A5F93">
        <w:rPr>
          <w:rFonts w:ascii="Times New Roman" w:hAnsi="Times New Roman" w:cs="Times New Roman"/>
        </w:rPr>
        <w:t xml:space="preserve"> σε μειονεκτική θέση έναντι όσων καθυστερούν συστηματικά </w:t>
      </w:r>
      <w:r>
        <w:rPr>
          <w:rFonts w:ascii="Times New Roman" w:hAnsi="Times New Roman" w:cs="Times New Roman"/>
        </w:rPr>
        <w:t xml:space="preserve">τις </w:t>
      </w:r>
      <w:r w:rsidRPr="008A5F93">
        <w:rPr>
          <w:rFonts w:ascii="Times New Roman" w:hAnsi="Times New Roman" w:cs="Times New Roman"/>
        </w:rPr>
        <w:t>πληρωμές τους.</w:t>
      </w:r>
    </w:p>
    <w:p w:rsidR="00F13161" w:rsidRDefault="00F13161" w:rsidP="00F13161">
      <w:pPr>
        <w:spacing w:after="0" w:line="240" w:lineRule="auto"/>
        <w:jc w:val="both"/>
        <w:rPr>
          <w:rFonts w:ascii="Times New Roman" w:hAnsi="Times New Roman" w:cs="Times New Roman"/>
        </w:rPr>
      </w:pPr>
      <w:r w:rsidRPr="008A5F93">
        <w:rPr>
          <w:rFonts w:ascii="Times New Roman" w:hAnsi="Times New Roman" w:cs="Times New Roman"/>
        </w:rPr>
        <w:lastRenderedPageBreak/>
        <w:br/>
      </w:r>
      <w:r w:rsidRPr="00FA3F86">
        <w:rPr>
          <w:rFonts w:ascii="Times New Roman" w:hAnsi="Times New Roman" w:cs="Times New Roman"/>
          <w:u w:val="single"/>
        </w:rPr>
        <w:t>Κανόνας Συμψηφισμού:</w:t>
      </w:r>
      <w:r w:rsidRPr="008A5F93">
        <w:rPr>
          <w:rFonts w:ascii="Times New Roman" w:hAnsi="Times New Roman" w:cs="Times New Roman"/>
        </w:rPr>
        <w:t xml:space="preserve"> Σε περίπτωση που ένας οφειλέτης πληροί </w:t>
      </w:r>
      <w:proofErr w:type="spellStart"/>
      <w:r w:rsidRPr="008A5F93">
        <w:rPr>
          <w:rFonts w:ascii="Times New Roman" w:hAnsi="Times New Roman" w:cs="Times New Roman"/>
        </w:rPr>
        <w:t>ταυτόχρονακαι</w:t>
      </w:r>
      <w:proofErr w:type="spellEnd"/>
      <w:r w:rsidRPr="008A5F93">
        <w:rPr>
          <w:rFonts w:ascii="Times New Roman" w:hAnsi="Times New Roman" w:cs="Times New Roman"/>
        </w:rPr>
        <w:t xml:space="preserve"> τα δύο ανωτέρω κριτήρια (διαθέτει παλαιά οφειλή αλλά έχει </w:t>
      </w:r>
      <w:proofErr w:type="spellStart"/>
      <w:r w:rsidRPr="008A5F93">
        <w:rPr>
          <w:rFonts w:ascii="Times New Roman" w:hAnsi="Times New Roman" w:cs="Times New Roman"/>
        </w:rPr>
        <w:t>απωλέσεικαι</w:t>
      </w:r>
      <w:proofErr w:type="spellEnd"/>
      <w:r w:rsidRPr="008A5F93">
        <w:rPr>
          <w:rFonts w:ascii="Times New Roman" w:hAnsi="Times New Roman" w:cs="Times New Roman"/>
        </w:rPr>
        <w:t xml:space="preserve"> προηγούμενη ρύθμιση εντός της τριετίας), οι σταθερές δόσεις αυξομείωσης(+4 και -4) συμψηφίζονται πλήρως και ο οφειλέτης παραμένει στον </w:t>
      </w:r>
      <w:proofErr w:type="spellStart"/>
      <w:r w:rsidRPr="008A5F93">
        <w:rPr>
          <w:rFonts w:ascii="Times New Roman" w:hAnsi="Times New Roman" w:cs="Times New Roman"/>
        </w:rPr>
        <w:t>βασικόαριθμό</w:t>
      </w:r>
      <w:proofErr w:type="spellEnd"/>
      <w:r w:rsidRPr="008A5F93">
        <w:rPr>
          <w:rFonts w:ascii="Times New Roman" w:hAnsi="Times New Roman" w:cs="Times New Roman"/>
        </w:rPr>
        <w:t xml:space="preserve"> δόσεων</w:t>
      </w:r>
    </w:p>
    <w:p w:rsidR="00F13161" w:rsidRDefault="00F13161" w:rsidP="00F13161">
      <w:pPr>
        <w:spacing w:after="0" w:line="240" w:lineRule="auto"/>
        <w:jc w:val="both"/>
        <w:rPr>
          <w:rFonts w:ascii="Times New Roman" w:hAnsi="Times New Roman" w:cs="Times New Roman"/>
          <w:b/>
          <w:bCs/>
        </w:rPr>
      </w:pPr>
    </w:p>
    <w:p w:rsidR="00F13161" w:rsidRPr="000368FF" w:rsidRDefault="00F13161" w:rsidP="00F13161">
      <w:pPr>
        <w:spacing w:after="0" w:line="240" w:lineRule="auto"/>
        <w:jc w:val="both"/>
        <w:rPr>
          <w:rFonts w:ascii="Times New Roman" w:hAnsi="Times New Roman" w:cs="Times New Roman"/>
          <w:b/>
          <w:bCs/>
        </w:rPr>
      </w:pPr>
      <w:r>
        <w:rPr>
          <w:rFonts w:ascii="Times New Roman" w:hAnsi="Times New Roman" w:cs="Times New Roman"/>
          <w:b/>
          <w:bCs/>
        </w:rPr>
        <w:t>3</w:t>
      </w:r>
      <w:r w:rsidRPr="000368FF">
        <w:rPr>
          <w:rFonts w:ascii="Times New Roman" w:hAnsi="Times New Roman" w:cs="Times New Roman"/>
          <w:b/>
          <w:bCs/>
        </w:rPr>
        <w:t>. Λοιποί Όροι και Προϋποθέσεις</w:t>
      </w:r>
    </w:p>
    <w:p w:rsidR="00F13161" w:rsidRDefault="00F13161" w:rsidP="00F13161">
      <w:pPr>
        <w:spacing w:after="0" w:line="240" w:lineRule="auto"/>
        <w:jc w:val="both"/>
        <w:rPr>
          <w:rFonts w:ascii="Times New Roman" w:hAnsi="Times New Roman" w:cs="Times New Roman"/>
        </w:rPr>
      </w:pPr>
      <w:r w:rsidRPr="008A5F93">
        <w:rPr>
          <w:rFonts w:ascii="Times New Roman" w:hAnsi="Times New Roman" w:cs="Times New Roman"/>
        </w:rPr>
        <w:br/>
        <w:t>Για κάθε άλλο ζήτημα που αφορά στους όρους,</w:t>
      </w:r>
      <w:r>
        <w:rPr>
          <w:rFonts w:ascii="Times New Roman" w:hAnsi="Times New Roman" w:cs="Times New Roman"/>
        </w:rPr>
        <w:t xml:space="preserve"> την ικανότητα αποπληρωμής βάσει εισοδηματικής κατάστασης  του οφειλέτη , </w:t>
      </w:r>
      <w:r w:rsidRPr="008A5F93">
        <w:rPr>
          <w:rFonts w:ascii="Times New Roman" w:hAnsi="Times New Roman" w:cs="Times New Roman"/>
        </w:rPr>
        <w:t xml:space="preserve"> τις προϋποθέσεις, </w:t>
      </w:r>
      <w:proofErr w:type="spellStart"/>
      <w:r w:rsidRPr="008A5F93">
        <w:rPr>
          <w:rFonts w:ascii="Times New Roman" w:hAnsi="Times New Roman" w:cs="Times New Roman"/>
        </w:rPr>
        <w:t>τηδιαδικασία</w:t>
      </w:r>
      <w:proofErr w:type="spellEnd"/>
      <w:r w:rsidRPr="008A5F93">
        <w:rPr>
          <w:rFonts w:ascii="Times New Roman" w:hAnsi="Times New Roman" w:cs="Times New Roman"/>
        </w:rPr>
        <w:t xml:space="preserve"> υπαγωγής, τα δικαιολογητικά, τον υπολογισμό των </w:t>
      </w:r>
      <w:proofErr w:type="spellStart"/>
      <w:r w:rsidRPr="008A5F93">
        <w:rPr>
          <w:rFonts w:ascii="Times New Roman" w:hAnsi="Times New Roman" w:cs="Times New Roman"/>
        </w:rPr>
        <w:t>προσαυξήσεωνκαι</w:t>
      </w:r>
      <w:proofErr w:type="spellEnd"/>
      <w:r w:rsidRPr="008A5F93">
        <w:rPr>
          <w:rFonts w:ascii="Times New Roman" w:hAnsi="Times New Roman" w:cs="Times New Roman"/>
        </w:rPr>
        <w:t xml:space="preserve"> του επιτοκίου, τους λόγους απώλειας της ρύθμισης, καθώς και </w:t>
      </w:r>
      <w:proofErr w:type="spellStart"/>
      <w:r w:rsidRPr="008A5F93">
        <w:rPr>
          <w:rFonts w:ascii="Times New Roman" w:hAnsi="Times New Roman" w:cs="Times New Roman"/>
        </w:rPr>
        <w:t>τηναναστολή</w:t>
      </w:r>
      <w:proofErr w:type="spellEnd"/>
      <w:r w:rsidRPr="008A5F93">
        <w:rPr>
          <w:rFonts w:ascii="Times New Roman" w:hAnsi="Times New Roman" w:cs="Times New Roman"/>
        </w:rPr>
        <w:t xml:space="preserve"> ή λήψη αναγκαστικών μέτρων, εφαρμόζονται ρητά και </w:t>
      </w:r>
      <w:proofErr w:type="spellStart"/>
      <w:r w:rsidRPr="008A5F93">
        <w:rPr>
          <w:rFonts w:ascii="Times New Roman" w:hAnsi="Times New Roman" w:cs="Times New Roman"/>
        </w:rPr>
        <w:t>αναλογικάοι</w:t>
      </w:r>
      <w:proofErr w:type="spellEnd"/>
      <w:r w:rsidRPr="008A5F93">
        <w:rPr>
          <w:rFonts w:ascii="Times New Roman" w:hAnsi="Times New Roman" w:cs="Times New Roman"/>
        </w:rPr>
        <w:t xml:space="preserve"> ισχύουσες διατάξεις της </w:t>
      </w:r>
      <w:proofErr w:type="spellStart"/>
      <w:r w:rsidRPr="008A5F93">
        <w:rPr>
          <w:rFonts w:ascii="Times New Roman" w:hAnsi="Times New Roman" w:cs="Times New Roman"/>
        </w:rPr>
        <w:t>υποπαρ</w:t>
      </w:r>
      <w:proofErr w:type="spellEnd"/>
      <w:r w:rsidRPr="008A5F93">
        <w:rPr>
          <w:rFonts w:ascii="Times New Roman" w:hAnsi="Times New Roman" w:cs="Times New Roman"/>
        </w:rPr>
        <w:t>. Α.2</w:t>
      </w:r>
      <w:r>
        <w:rPr>
          <w:rFonts w:ascii="Times New Roman" w:hAnsi="Times New Roman" w:cs="Times New Roman"/>
        </w:rPr>
        <w:t xml:space="preserve"> της παρ. </w:t>
      </w:r>
      <w:proofErr w:type="spellStart"/>
      <w:r>
        <w:rPr>
          <w:rFonts w:ascii="Times New Roman" w:hAnsi="Times New Roman" w:cs="Times New Roman"/>
        </w:rPr>
        <w:t>Α</w:t>
      </w:r>
      <w:r w:rsidRPr="008A5F93">
        <w:rPr>
          <w:rFonts w:ascii="Times New Roman" w:hAnsi="Times New Roman" w:cs="Times New Roman"/>
        </w:rPr>
        <w:t>του</w:t>
      </w:r>
      <w:proofErr w:type="spellEnd"/>
      <w:r w:rsidRPr="008A5F93">
        <w:rPr>
          <w:rFonts w:ascii="Times New Roman" w:hAnsi="Times New Roman" w:cs="Times New Roman"/>
        </w:rPr>
        <w:t xml:space="preserve"> άρθρου πρώτου </w:t>
      </w:r>
      <w:proofErr w:type="spellStart"/>
      <w:r w:rsidRPr="008A5F93">
        <w:rPr>
          <w:rFonts w:ascii="Times New Roman" w:hAnsi="Times New Roman" w:cs="Times New Roman"/>
        </w:rPr>
        <w:t>τουν</w:t>
      </w:r>
      <w:proofErr w:type="spellEnd"/>
      <w:r w:rsidRPr="008A5F93">
        <w:rPr>
          <w:rFonts w:ascii="Times New Roman" w:hAnsi="Times New Roman" w:cs="Times New Roman"/>
        </w:rPr>
        <w:t xml:space="preserve">. 4152/2013 (Α’ 107), όπως έχουν τροποποιηθεί με το άρθρο 43 τουν.4646/2019, και όπως αυτές εκάστοτε ισχύουν. </w:t>
      </w:r>
    </w:p>
    <w:p w:rsidR="00F13161" w:rsidRDefault="00F13161" w:rsidP="00F13161">
      <w:pPr>
        <w:spacing w:after="0" w:line="240" w:lineRule="auto"/>
        <w:jc w:val="both"/>
        <w:rPr>
          <w:rFonts w:ascii="Times New Roman" w:hAnsi="Times New Roman" w:cs="Times New Roman"/>
        </w:rPr>
      </w:pPr>
    </w:p>
    <w:p w:rsidR="00F13161" w:rsidRPr="00BF4E8E" w:rsidRDefault="00F13161" w:rsidP="00F13161">
      <w:pPr>
        <w:spacing w:after="0" w:line="240" w:lineRule="auto"/>
        <w:jc w:val="both"/>
        <w:rPr>
          <w:rFonts w:ascii="Times New Roman" w:hAnsi="Times New Roman" w:cs="Times New Roman"/>
          <w:b/>
          <w:bCs/>
        </w:rPr>
      </w:pPr>
      <w:r w:rsidRPr="008A5F93">
        <w:rPr>
          <w:rFonts w:ascii="Times New Roman" w:hAnsi="Times New Roman" w:cs="Times New Roman"/>
        </w:rPr>
        <w:br/>
      </w:r>
      <w:r>
        <w:rPr>
          <w:rFonts w:ascii="Times New Roman" w:hAnsi="Times New Roman" w:cs="Times New Roman"/>
          <w:b/>
          <w:bCs/>
        </w:rPr>
        <w:t>4</w:t>
      </w:r>
      <w:r w:rsidRPr="000368FF">
        <w:rPr>
          <w:rFonts w:ascii="Times New Roman" w:hAnsi="Times New Roman" w:cs="Times New Roman"/>
          <w:b/>
          <w:bCs/>
        </w:rPr>
        <w:t>.</w:t>
      </w:r>
      <w:r w:rsidRPr="00BF4E8E">
        <w:rPr>
          <w:rFonts w:ascii="Times New Roman" w:hAnsi="Times New Roman" w:cs="Times New Roman"/>
          <w:b/>
          <w:bCs/>
        </w:rPr>
        <w:t>Γενικοί Περιορισμοί και Διασφαλίσεις (Απόλυτα Όρια)</w:t>
      </w:r>
    </w:p>
    <w:p w:rsidR="00F13161" w:rsidRDefault="00F13161" w:rsidP="00F13161">
      <w:pPr>
        <w:spacing w:after="0" w:line="240" w:lineRule="auto"/>
        <w:jc w:val="both"/>
        <w:rPr>
          <w:rFonts w:ascii="Times New Roman" w:hAnsi="Times New Roman" w:cs="Times New Roman"/>
        </w:rPr>
      </w:pPr>
      <w:r w:rsidRPr="00BF4E8E">
        <w:rPr>
          <w:rFonts w:ascii="Times New Roman" w:hAnsi="Times New Roman" w:cs="Times New Roman"/>
        </w:rPr>
        <w:br/>
        <w:t xml:space="preserve">Ο τελικός προσδιορισμός των δόσεων, μετά την πιθανή εφαρμογή </w:t>
      </w:r>
      <w:proofErr w:type="spellStart"/>
      <w:r w:rsidRPr="00BF4E8E">
        <w:rPr>
          <w:rFonts w:ascii="Times New Roman" w:hAnsi="Times New Roman" w:cs="Times New Roman"/>
        </w:rPr>
        <w:t>τωνπροσαρμογών</w:t>
      </w:r>
      <w:proofErr w:type="spellEnd"/>
      <w:r w:rsidRPr="00BF4E8E">
        <w:rPr>
          <w:rFonts w:ascii="Times New Roman" w:hAnsi="Times New Roman" w:cs="Times New Roman"/>
        </w:rPr>
        <w:t xml:space="preserve"> βάσει παλαιότητας και συνέπειας, τελεί υπό την αυστηρή </w:t>
      </w:r>
      <w:proofErr w:type="spellStart"/>
      <w:r w:rsidRPr="00BF4E8E">
        <w:rPr>
          <w:rFonts w:ascii="Times New Roman" w:hAnsi="Times New Roman" w:cs="Times New Roman"/>
        </w:rPr>
        <w:t>τήρηση</w:t>
      </w:r>
      <w:r w:rsidRPr="008A5F93">
        <w:rPr>
          <w:rFonts w:ascii="Times New Roman" w:hAnsi="Times New Roman" w:cs="Times New Roman"/>
        </w:rPr>
        <w:t>των</w:t>
      </w:r>
      <w:proofErr w:type="spellEnd"/>
      <w:r w:rsidRPr="008A5F93">
        <w:rPr>
          <w:rFonts w:ascii="Times New Roman" w:hAnsi="Times New Roman" w:cs="Times New Roman"/>
        </w:rPr>
        <w:t xml:space="preserve"> κάτωθι περιορισμών, οι οποίοι εφαρμόζονται αυτόματα και </w:t>
      </w:r>
      <w:proofErr w:type="spellStart"/>
      <w:r w:rsidRPr="008A5F93">
        <w:rPr>
          <w:rFonts w:ascii="Times New Roman" w:hAnsi="Times New Roman" w:cs="Times New Roman"/>
        </w:rPr>
        <w:t>υπερισχύουνκάθε</w:t>
      </w:r>
      <w:proofErr w:type="spellEnd"/>
      <w:r w:rsidRPr="008A5F93">
        <w:rPr>
          <w:rFonts w:ascii="Times New Roman" w:hAnsi="Times New Roman" w:cs="Times New Roman"/>
        </w:rPr>
        <w:t xml:space="preserve"> άλλης διάταξης:</w:t>
      </w:r>
    </w:p>
    <w:p w:rsidR="00F13161" w:rsidRDefault="00F13161" w:rsidP="00F13161">
      <w:pPr>
        <w:spacing w:after="0" w:line="240" w:lineRule="auto"/>
        <w:jc w:val="both"/>
        <w:rPr>
          <w:rFonts w:ascii="Times New Roman" w:hAnsi="Times New Roman" w:cs="Times New Roman"/>
        </w:rPr>
      </w:pPr>
      <w:r w:rsidRPr="008A5F93">
        <w:rPr>
          <w:rFonts w:ascii="Times New Roman" w:hAnsi="Times New Roman" w:cs="Times New Roman"/>
        </w:rPr>
        <w:br/>
        <w:t xml:space="preserve">α. Ελάχιστο Ποσό Δόσης: Το ποσό της εκάστοτε μηνιαίας δόσης </w:t>
      </w:r>
      <w:proofErr w:type="spellStart"/>
      <w:r w:rsidRPr="008A5F93">
        <w:rPr>
          <w:rFonts w:ascii="Times New Roman" w:hAnsi="Times New Roman" w:cs="Times New Roman"/>
        </w:rPr>
        <w:t>δενδύναται</w:t>
      </w:r>
      <w:proofErr w:type="spellEnd"/>
      <w:r w:rsidRPr="008A5F93">
        <w:rPr>
          <w:rFonts w:ascii="Times New Roman" w:hAnsi="Times New Roman" w:cs="Times New Roman"/>
        </w:rPr>
        <w:t xml:space="preserve"> σε καμία περίπτωση να υπολείπεται των τριάντα ευρώ (30,00 €). </w:t>
      </w:r>
    </w:p>
    <w:p w:rsidR="00F13161" w:rsidRDefault="00F13161" w:rsidP="00F13161">
      <w:pPr>
        <w:spacing w:after="0" w:line="240" w:lineRule="auto"/>
        <w:jc w:val="both"/>
        <w:rPr>
          <w:rFonts w:ascii="Times New Roman" w:hAnsi="Times New Roman" w:cs="Times New Roman"/>
        </w:rPr>
      </w:pPr>
      <w:proofErr w:type="spellStart"/>
      <w:r w:rsidRPr="008A5F93">
        <w:rPr>
          <w:rFonts w:ascii="Times New Roman" w:hAnsi="Times New Roman" w:cs="Times New Roman"/>
        </w:rPr>
        <w:t>Εάναπό</w:t>
      </w:r>
      <w:proofErr w:type="spellEnd"/>
      <w:r w:rsidRPr="008A5F93">
        <w:rPr>
          <w:rFonts w:ascii="Times New Roman" w:hAnsi="Times New Roman" w:cs="Times New Roman"/>
        </w:rPr>
        <w:t xml:space="preserve"> τη διαίρεση της οφειλής με τον προβλεπόμενο αριθμό δόσεων </w:t>
      </w:r>
      <w:proofErr w:type="spellStart"/>
      <w:r w:rsidRPr="008A5F93">
        <w:rPr>
          <w:rFonts w:ascii="Times New Roman" w:hAnsi="Times New Roman" w:cs="Times New Roman"/>
        </w:rPr>
        <w:t>προκύπτειποσό</w:t>
      </w:r>
      <w:proofErr w:type="spellEnd"/>
      <w:r w:rsidRPr="008A5F93">
        <w:rPr>
          <w:rFonts w:ascii="Times New Roman" w:hAnsi="Times New Roman" w:cs="Times New Roman"/>
        </w:rPr>
        <w:t xml:space="preserve"> μικρότερο των 30,00 €, ο αριθμός των δόσεων μειώνεται αυτόματα </w:t>
      </w:r>
      <w:proofErr w:type="spellStart"/>
      <w:r w:rsidRPr="008A5F93">
        <w:rPr>
          <w:rFonts w:ascii="Times New Roman" w:hAnsi="Times New Roman" w:cs="Times New Roman"/>
        </w:rPr>
        <w:t>απότην</w:t>
      </w:r>
      <w:proofErr w:type="spellEnd"/>
      <w:r w:rsidRPr="008A5F93">
        <w:rPr>
          <w:rFonts w:ascii="Times New Roman" w:hAnsi="Times New Roman" w:cs="Times New Roman"/>
        </w:rPr>
        <w:t xml:space="preserve"> υπηρεσία μέχρι το σημείο που η μηνιαία δόση να ισούται ή </w:t>
      </w:r>
      <w:proofErr w:type="spellStart"/>
      <w:r w:rsidRPr="008A5F93">
        <w:rPr>
          <w:rFonts w:ascii="Times New Roman" w:hAnsi="Times New Roman" w:cs="Times New Roman"/>
        </w:rPr>
        <w:t>ναυπερβαίνει</w:t>
      </w:r>
      <w:proofErr w:type="spellEnd"/>
      <w:r w:rsidRPr="008A5F93">
        <w:rPr>
          <w:rFonts w:ascii="Times New Roman" w:hAnsi="Times New Roman" w:cs="Times New Roman"/>
        </w:rPr>
        <w:t xml:space="preserve"> τα 30,00 €.</w:t>
      </w:r>
    </w:p>
    <w:p w:rsidR="00F13161" w:rsidRDefault="00F13161" w:rsidP="00F13161">
      <w:pPr>
        <w:spacing w:after="0" w:line="240" w:lineRule="auto"/>
        <w:jc w:val="both"/>
        <w:rPr>
          <w:rFonts w:ascii="Times New Roman" w:hAnsi="Times New Roman" w:cs="Times New Roman"/>
        </w:rPr>
      </w:pPr>
      <w:r w:rsidRPr="008A5F93">
        <w:rPr>
          <w:rFonts w:ascii="Times New Roman" w:hAnsi="Times New Roman" w:cs="Times New Roman"/>
        </w:rPr>
        <w:br/>
        <w:t xml:space="preserve">β. Ανώτατο Όριο Δόσεων: Ο τελικός αριθμός των δόσεων δεν </w:t>
      </w:r>
      <w:proofErr w:type="spellStart"/>
      <w:r w:rsidRPr="008A5F93">
        <w:rPr>
          <w:rFonts w:ascii="Times New Roman" w:hAnsi="Times New Roman" w:cs="Times New Roman"/>
        </w:rPr>
        <w:t>δύναταισε</w:t>
      </w:r>
      <w:proofErr w:type="spellEnd"/>
      <w:r w:rsidRPr="008A5F93">
        <w:rPr>
          <w:rFonts w:ascii="Times New Roman" w:hAnsi="Times New Roman" w:cs="Times New Roman"/>
        </w:rPr>
        <w:t xml:space="preserve"> καμία περίπτωση να υπερβαίνει το νόμιμο ανώτατο όριο των σαράντα οκτώ(48) μηνιαίων δόσεων.</w:t>
      </w:r>
    </w:p>
    <w:p w:rsidR="00F13161" w:rsidRDefault="00F13161" w:rsidP="00F13161">
      <w:pPr>
        <w:spacing w:after="0" w:line="240" w:lineRule="auto"/>
        <w:jc w:val="both"/>
      </w:pPr>
      <w:r w:rsidRPr="008A5F93">
        <w:rPr>
          <w:rFonts w:ascii="Times New Roman" w:hAnsi="Times New Roman" w:cs="Times New Roman"/>
        </w:rPr>
        <w:br/>
      </w:r>
      <w:r>
        <w:rPr>
          <w:rStyle w:val="a5"/>
          <w:rFonts w:eastAsiaTheme="majorEastAsia"/>
        </w:rPr>
        <w:t>5. Αρμόδια όργανα</w:t>
      </w:r>
    </w:p>
    <w:p w:rsidR="00F13161" w:rsidRDefault="00F13161" w:rsidP="00F13161">
      <w:pPr>
        <w:pStyle w:val="Web"/>
        <w:spacing w:before="0" w:beforeAutospacing="0" w:after="0" w:afterAutospacing="0"/>
        <w:jc w:val="both"/>
      </w:pPr>
      <w:r>
        <w:t>Αρμόδιο όργανο για την παροχή των διευκόλυνσης της παρ. 1 του άρθρου 513 του Ν. 5324/2026  και τη ρύθμιση είναι:</w:t>
      </w:r>
    </w:p>
    <w:p w:rsidR="00F13161" w:rsidRDefault="00F13161" w:rsidP="00F13161">
      <w:pPr>
        <w:pStyle w:val="Web"/>
        <w:spacing w:before="0" w:beforeAutospacing="0" w:after="0" w:afterAutospacing="0"/>
        <w:jc w:val="both"/>
      </w:pPr>
      <w:r>
        <w:t>α) ο ταμίας για βασική οφειλή ποσού έως πενήντα χιλιάδες (50.000) ευρώ,</w:t>
      </w:r>
    </w:p>
    <w:p w:rsidR="00F13161" w:rsidRDefault="00F13161" w:rsidP="00F13161">
      <w:pPr>
        <w:pStyle w:val="Web"/>
        <w:spacing w:before="0" w:beforeAutospacing="0" w:after="0" w:afterAutospacing="0"/>
        <w:jc w:val="both"/>
      </w:pPr>
      <w:r>
        <w:t xml:space="preserve">β) η δημοτική Επιτροπή , για βασική οφειλή ποσού μεγαλύτερου των πενήντα χιλιάδων (50.000) ευρώ και έως εκατόν πενήντα χιλιάδες (150.000) ευρώ και </w:t>
      </w:r>
    </w:p>
    <w:p w:rsidR="00F13161" w:rsidRDefault="00F13161" w:rsidP="00F13161">
      <w:pPr>
        <w:pStyle w:val="Web"/>
        <w:spacing w:before="0" w:beforeAutospacing="0" w:after="0" w:afterAutospacing="0"/>
        <w:jc w:val="both"/>
      </w:pPr>
      <w:r>
        <w:t>γ)το δημοτικό συμβούλιο,  για βασική οφειλή ποσού μεγαλύτερου των εκατόν πενήντα χιλιάδων (150.000) ευρώ.</w:t>
      </w:r>
    </w:p>
    <w:p w:rsidR="00F13161" w:rsidRPr="004101EC" w:rsidRDefault="00F13161" w:rsidP="00F13161">
      <w:pPr>
        <w:pStyle w:val="Web"/>
        <w:spacing w:before="0" w:beforeAutospacing="0" w:after="0" w:afterAutospacing="0"/>
        <w:jc w:val="both"/>
        <w:rPr>
          <w:u w:val="single"/>
        </w:rPr>
      </w:pPr>
      <w:r>
        <w:t xml:space="preserve">Η απόφαση του αρμόδιου οργάνου για την υπαγωγή σε ρύθμιση και τον αριθμό των δόσεων είναι αιτιολογημένη, με ρητή αναφορά στα κριτήρια του πλαισίου  που έχουν οριστεί με την παρούσα . </w:t>
      </w:r>
    </w:p>
    <w:p w:rsidR="00F13161" w:rsidRDefault="00F13161" w:rsidP="00F13161">
      <w:pPr>
        <w:pStyle w:val="Web"/>
      </w:pPr>
      <w:r w:rsidRPr="00D13D18">
        <w:rPr>
          <w:b/>
          <w:bCs/>
        </w:rPr>
        <w:t> 6</w:t>
      </w:r>
      <w:r w:rsidRPr="00D13D18">
        <w:rPr>
          <w:rStyle w:val="a5"/>
          <w:rFonts w:eastAsiaTheme="majorEastAsia"/>
        </w:rPr>
        <w:t>.</w:t>
      </w:r>
      <w:r>
        <w:rPr>
          <w:rStyle w:val="a5"/>
          <w:rFonts w:eastAsiaTheme="majorEastAsia"/>
        </w:rPr>
        <w:t xml:space="preserve"> Δικαιούχοι Ελάχιστου Εγγυημένου Εισοδήματος</w:t>
      </w:r>
    </w:p>
    <w:p w:rsidR="00F13161" w:rsidRPr="005518CC" w:rsidRDefault="00F13161" w:rsidP="00F13161">
      <w:pPr>
        <w:pStyle w:val="Web"/>
        <w:jc w:val="both"/>
        <w:rPr>
          <w:color w:val="000000" w:themeColor="text1"/>
          <w:u w:val="single"/>
        </w:rPr>
      </w:pPr>
      <w:r>
        <w:t xml:space="preserve">Ειδικά για τους δικαιούχους του Ελάχιστου Εγγυημένου Εισοδήματος των άρθρων 235 του ν. 4389/2016 (Α΄ 94) και 29 του ν. 4659/2020 (Α΄ 21), με απόφαση του δημοτικού συμβουλίου , η οποία λαμβάνεται με την απόλυτη πλειοψηφία του συνολικού αριθμού των μελών του, δύναται να αποφασίζεται η μείωση ή διαγραφή των τόκων και προσαυξήσεων εκπρόθεσμης καταβολής και των προστίμων, καθώς και η διαγραφή έως ποσοστού πενήντα τοις εκατό (50%) της κύριας οφειλής. </w:t>
      </w:r>
      <w:hyperlink r:id="rId5" w:tgtFrame="_blank" w:history="1">
        <w:r w:rsidRPr="005518CC">
          <w:rPr>
            <w:rStyle w:val="-"/>
            <w:rFonts w:eastAsiaTheme="majorEastAsia"/>
            <w:color w:val="000000" w:themeColor="text1"/>
          </w:rPr>
          <w:t>(άρθρο 513, παρ. 4, ν. 5314/2026)</w:t>
        </w:r>
      </w:hyperlink>
    </w:p>
    <w:p w:rsidR="00F13161" w:rsidRDefault="00F13161" w:rsidP="00F13161">
      <w:pPr>
        <w:pStyle w:val="Web"/>
      </w:pPr>
      <w:r>
        <w:rPr>
          <w:rStyle w:val="a5"/>
          <w:rFonts w:eastAsiaTheme="majorEastAsia"/>
        </w:rPr>
        <w:lastRenderedPageBreak/>
        <w:t>7. Καταβολή δόσεων</w:t>
      </w:r>
    </w:p>
    <w:p w:rsidR="00F13161" w:rsidRPr="00D13D18" w:rsidRDefault="00F13161" w:rsidP="00F13161">
      <w:pPr>
        <w:pStyle w:val="Web"/>
        <w:rPr>
          <w:b/>
          <w:bCs/>
        </w:rPr>
      </w:pPr>
      <w:r>
        <w:t xml:space="preserve">Η καταβολή της </w:t>
      </w:r>
      <w:r>
        <w:rPr>
          <w:rStyle w:val="a5"/>
          <w:rFonts w:eastAsiaTheme="majorEastAsia"/>
        </w:rPr>
        <w:t>πρώτης δόσης</w:t>
      </w:r>
      <w:r>
        <w:t xml:space="preserve"> πραγματοποιείται </w:t>
      </w:r>
      <w:r>
        <w:rPr>
          <w:rStyle w:val="a5"/>
          <w:rFonts w:eastAsiaTheme="majorEastAsia"/>
        </w:rPr>
        <w:t xml:space="preserve">εντός τριών εργάσιμων ημερών </w:t>
      </w:r>
      <w:r>
        <w:t>από την ημέρα υποβολής της αίτησης για υπαγωγή στη ρύθμιση</w:t>
      </w:r>
      <w:r w:rsidRPr="00D13D18">
        <w:rPr>
          <w:b/>
          <w:bCs/>
        </w:rPr>
        <w:t xml:space="preserve">. </w:t>
      </w:r>
      <w:proofErr w:type="spellStart"/>
      <w:r w:rsidRPr="00D13D18">
        <w:t>Οι</w:t>
      </w:r>
      <w:r w:rsidRPr="00D13D18">
        <w:rPr>
          <w:rStyle w:val="a5"/>
          <w:rFonts w:eastAsiaTheme="majorEastAsia"/>
        </w:rPr>
        <w:t>επόμενες</w:t>
      </w:r>
      <w:proofErr w:type="spellEnd"/>
      <w:r w:rsidRPr="00D13D18">
        <w:rPr>
          <w:rStyle w:val="a5"/>
          <w:rFonts w:eastAsiaTheme="majorEastAsia"/>
        </w:rPr>
        <w:t xml:space="preserve"> </w:t>
      </w:r>
      <w:proofErr w:type="spellStart"/>
      <w:r w:rsidRPr="00D13D18">
        <w:rPr>
          <w:rStyle w:val="a5"/>
          <w:rFonts w:eastAsiaTheme="majorEastAsia"/>
        </w:rPr>
        <w:t>δόσεις</w:t>
      </w:r>
      <w:r w:rsidRPr="00D13D18">
        <w:t>καταβάλλονται</w:t>
      </w:r>
      <w:proofErr w:type="spellEnd"/>
      <w:r w:rsidRPr="00D13D18">
        <w:t xml:space="preserve"> </w:t>
      </w:r>
      <w:proofErr w:type="spellStart"/>
      <w:r w:rsidRPr="00D13D18">
        <w:t>την</w:t>
      </w:r>
      <w:r w:rsidRPr="00D13D18">
        <w:rPr>
          <w:rStyle w:val="a5"/>
          <w:rFonts w:eastAsiaTheme="majorEastAsia"/>
        </w:rPr>
        <w:t>τελευταία</w:t>
      </w:r>
      <w:proofErr w:type="spellEnd"/>
      <w:r w:rsidRPr="00D13D18">
        <w:rPr>
          <w:rStyle w:val="a5"/>
          <w:rFonts w:eastAsiaTheme="majorEastAsia"/>
        </w:rPr>
        <w:t xml:space="preserve"> εργάσιμη ημέρα των επόμενων μηνών</w:t>
      </w:r>
      <w:r w:rsidRPr="00D13D18">
        <w:rPr>
          <w:b/>
          <w:bCs/>
        </w:rPr>
        <w:t xml:space="preserve">. </w:t>
      </w:r>
    </w:p>
    <w:p w:rsidR="00F13161" w:rsidRDefault="00F13161" w:rsidP="00F13161">
      <w:pPr>
        <w:pStyle w:val="Web"/>
      </w:pPr>
      <w:r>
        <w:t xml:space="preserve">Εφόσον δεν έχει εξοφληθεί η πρώτη δόση εντός της ανωτέρω αποκλειστικής προθεσμίας, ο αιτών πρέπει να υποβάλει </w:t>
      </w:r>
      <w:r>
        <w:rPr>
          <w:rStyle w:val="a5"/>
          <w:rFonts w:eastAsiaTheme="majorEastAsia"/>
        </w:rPr>
        <w:t>νέα αίτηση</w:t>
      </w:r>
      <w:r>
        <w:t xml:space="preserve"> προκειμένου να ρυθμίσει τις οφειλές του. </w:t>
      </w:r>
    </w:p>
    <w:p w:rsidR="00F13161" w:rsidRDefault="00F13161" w:rsidP="00F13161">
      <w:pPr>
        <w:pStyle w:val="Web"/>
        <w:jc w:val="both"/>
      </w:pPr>
    </w:p>
    <w:p w:rsidR="00F13161" w:rsidRPr="002666E8" w:rsidRDefault="00F13161" w:rsidP="00F13161">
      <w:pPr>
        <w:pStyle w:val="Web"/>
        <w:jc w:val="both"/>
        <w:rPr>
          <w:b/>
          <w:bCs/>
        </w:rPr>
      </w:pPr>
      <w:r w:rsidRPr="002666E8">
        <w:rPr>
          <w:b/>
          <w:bCs/>
        </w:rPr>
        <w:t xml:space="preserve">8.Εκπρόθεσμη καταβολή δόσης </w:t>
      </w:r>
    </w:p>
    <w:p w:rsidR="00F13161" w:rsidRDefault="00F13161" w:rsidP="00F13161">
      <w:pPr>
        <w:pStyle w:val="Web"/>
        <w:jc w:val="both"/>
      </w:pPr>
      <w:r>
        <w:t xml:space="preserve">Η καθυστέρηση πληρωμής μίας δόσης συνεπάγεται την επιβάρυνση αυτής με </w:t>
      </w:r>
      <w:r>
        <w:rPr>
          <w:rStyle w:val="a5"/>
          <w:rFonts w:eastAsiaTheme="majorEastAsia"/>
        </w:rPr>
        <w:t>προσαύξηση</w:t>
      </w:r>
      <w:r>
        <w:t xml:space="preserve"> δεκαπέντε τοις εκατό (</w:t>
      </w:r>
      <w:r>
        <w:rPr>
          <w:rStyle w:val="a5"/>
          <w:rFonts w:eastAsiaTheme="majorEastAsia"/>
        </w:rPr>
        <w:t>15%</w:t>
      </w:r>
      <w:r>
        <w:t xml:space="preserve">). Η δόση αυτή με την αναλογούσα προσαύξηση πρέπει να </w:t>
      </w:r>
      <w:r w:rsidRPr="000A4CCC">
        <w:rPr>
          <w:rStyle w:val="a5"/>
          <w:rFonts w:eastAsiaTheme="majorEastAsia"/>
        </w:rPr>
        <w:t>καταβληθεί το αργότερο μέχρι την ημερομηνία λήξης της προθεσμίας καταβολής της επόμενης δόσης.</w:t>
      </w:r>
    </w:p>
    <w:p w:rsidR="00F13161" w:rsidRDefault="00F13161" w:rsidP="00F13161">
      <w:pPr>
        <w:pStyle w:val="Web"/>
        <w:jc w:val="both"/>
      </w:pPr>
      <w:r w:rsidRPr="00A07753">
        <w:rPr>
          <w:b/>
          <w:bCs/>
        </w:rPr>
        <w:t>9.</w:t>
      </w:r>
      <w:r>
        <w:t>Α</w:t>
      </w:r>
      <w:r>
        <w:rPr>
          <w:rStyle w:val="a5"/>
          <w:rFonts w:eastAsiaTheme="majorEastAsia"/>
        </w:rPr>
        <w:t>πώλεια ρύθμισης και επανένταξη</w:t>
      </w:r>
    </w:p>
    <w:p w:rsidR="00F13161" w:rsidRDefault="00F13161" w:rsidP="00F13161">
      <w:pPr>
        <w:pStyle w:val="Web"/>
        <w:jc w:val="both"/>
        <w:rPr>
          <w:rStyle w:val="a5"/>
          <w:rFonts w:eastAsiaTheme="majorEastAsia"/>
          <w:b w:val="0"/>
          <w:bCs w:val="0"/>
        </w:rPr>
      </w:pPr>
      <w:r>
        <w:t xml:space="preserve">Η ρύθμιση </w:t>
      </w:r>
      <w:r w:rsidRPr="00E629F8">
        <w:rPr>
          <w:rStyle w:val="a5"/>
          <w:rFonts w:eastAsiaTheme="majorEastAsia"/>
        </w:rPr>
        <w:t xml:space="preserve">απόλλυται, </w:t>
      </w:r>
      <w:r>
        <w:rPr>
          <w:rStyle w:val="a5"/>
          <w:rFonts w:eastAsiaTheme="majorEastAsia"/>
        </w:rPr>
        <w:t xml:space="preserve"> στις περιπτώσεις που προβλέπονται  από τις αναλογικά εφαρμοζόμενες  διατάξεις της υποπαρ.Α.2 του Ν. 4152/2013.</w:t>
      </w:r>
    </w:p>
    <w:p w:rsidR="00F13161" w:rsidRDefault="00F13161" w:rsidP="00F13161">
      <w:pPr>
        <w:pStyle w:val="Web"/>
        <w:jc w:val="both"/>
      </w:pPr>
      <w:r>
        <w:rPr>
          <w:rStyle w:val="a5"/>
          <w:rFonts w:eastAsiaTheme="majorEastAsia"/>
        </w:rPr>
        <w:t xml:space="preserve">Ενδεικτικά προβλέπεται απώλεια  σε περίπτωση  που ο  οφειλέτης </w:t>
      </w:r>
      <w:proofErr w:type="spellStart"/>
      <w:r w:rsidRPr="000D144C">
        <w:rPr>
          <w:rStyle w:val="a5"/>
          <w:rFonts w:eastAsiaTheme="majorEastAsia"/>
        </w:rPr>
        <w:t>δεν</w:t>
      </w:r>
      <w:r>
        <w:t>καταβάλλει</w:t>
      </w:r>
      <w:proofErr w:type="spellEnd"/>
      <w:r>
        <w:t xml:space="preserve"> </w:t>
      </w:r>
      <w:r w:rsidRPr="000D144C">
        <w:rPr>
          <w:rStyle w:val="a5"/>
          <w:rFonts w:eastAsiaTheme="majorEastAsia"/>
        </w:rPr>
        <w:t xml:space="preserve">εμπρόθεσμα μία </w:t>
      </w:r>
      <w:proofErr w:type="spellStart"/>
      <w:r w:rsidRPr="000D144C">
        <w:rPr>
          <w:rStyle w:val="a5"/>
          <w:rFonts w:eastAsiaTheme="majorEastAsia"/>
        </w:rPr>
        <w:t>δόση</w:t>
      </w:r>
      <w:r w:rsidRPr="000D144C">
        <w:t>της</w:t>
      </w:r>
      <w:proofErr w:type="spellEnd"/>
      <w:r w:rsidRPr="000D144C">
        <w:t xml:space="preserve"> </w:t>
      </w:r>
      <w:proofErr w:type="spellStart"/>
      <w:r w:rsidRPr="000D144C">
        <w:t>ρύθμισης</w:t>
      </w:r>
      <w:r w:rsidRPr="000D144C">
        <w:rPr>
          <w:rStyle w:val="a5"/>
          <w:rFonts w:eastAsiaTheme="majorEastAsia"/>
        </w:rPr>
        <w:t>πέραν</w:t>
      </w:r>
      <w:proofErr w:type="spellEnd"/>
      <w:r w:rsidRPr="000D144C">
        <w:rPr>
          <w:rStyle w:val="a5"/>
          <w:rFonts w:eastAsiaTheme="majorEastAsia"/>
        </w:rPr>
        <w:t xml:space="preserve"> της μίας </w:t>
      </w:r>
      <w:proofErr w:type="spellStart"/>
      <w:r w:rsidRPr="000D144C">
        <w:rPr>
          <w:rStyle w:val="a5"/>
          <w:rFonts w:eastAsiaTheme="majorEastAsia"/>
        </w:rPr>
        <w:t>φοράς</w:t>
      </w:r>
      <w:r w:rsidRPr="000D144C">
        <w:rPr>
          <w:b/>
          <w:bCs/>
        </w:rPr>
        <w:t>,</w:t>
      </w:r>
      <w:r w:rsidRPr="004573E8">
        <w:rPr>
          <w:rStyle w:val="a5"/>
          <w:rFonts w:eastAsiaTheme="majorEastAsia"/>
        </w:rPr>
        <w:t>καθυστερήσει</w:t>
      </w:r>
      <w:proofErr w:type="spellEnd"/>
      <w:r>
        <w:t xml:space="preserve"> την καταβολή της </w:t>
      </w:r>
      <w:r w:rsidRPr="004573E8">
        <w:rPr>
          <w:rStyle w:val="a5"/>
          <w:rFonts w:eastAsiaTheme="majorEastAsia"/>
        </w:rPr>
        <w:t>τελευταίας δόσης</w:t>
      </w:r>
      <w:r>
        <w:t xml:space="preserve"> της ρύθμισης για χρονικό διάστημα </w:t>
      </w:r>
      <w:r w:rsidRPr="004573E8">
        <w:rPr>
          <w:rStyle w:val="a5"/>
          <w:rFonts w:eastAsiaTheme="majorEastAsia"/>
        </w:rPr>
        <w:t>μεγαλύτερο του ενός μηνός</w:t>
      </w:r>
      <w:r w:rsidRPr="004573E8">
        <w:rPr>
          <w:b/>
          <w:bCs/>
        </w:rPr>
        <w:t xml:space="preserve">,  δεν </w:t>
      </w:r>
      <w:r w:rsidRPr="004573E8">
        <w:rPr>
          <w:rStyle w:val="a5"/>
          <w:rFonts w:eastAsiaTheme="majorEastAsia"/>
        </w:rPr>
        <w:t>εξοφλήσει</w:t>
      </w:r>
      <w:r w:rsidRPr="004573E8">
        <w:t xml:space="preserve"> ή </w:t>
      </w:r>
      <w:r w:rsidRPr="004573E8">
        <w:rPr>
          <w:rStyle w:val="a5"/>
          <w:rFonts w:eastAsiaTheme="majorEastAsia"/>
        </w:rPr>
        <w:t>τακτοποιήσει</w:t>
      </w:r>
      <w:r>
        <w:t xml:space="preserve"> κατά νόμιμο τρόπο τις οφειλές του, καθ’ όλη τη διάρκεια της ρύθμισης του παρόντος, </w:t>
      </w:r>
      <w:r w:rsidRPr="004573E8">
        <w:rPr>
          <w:rStyle w:val="a5"/>
          <w:rFonts w:eastAsiaTheme="majorEastAsia"/>
        </w:rPr>
        <w:t>εντός τριμήνου</w:t>
      </w:r>
      <w:r>
        <w:t xml:space="preserve"> από τη λήξη της προθεσμίας καταβολής τους.</w:t>
      </w:r>
    </w:p>
    <w:p w:rsidR="00F13161" w:rsidRDefault="00F13161" w:rsidP="00F13161">
      <w:pPr>
        <w:pStyle w:val="Web"/>
        <w:jc w:val="both"/>
      </w:pPr>
      <w:r>
        <w:t xml:space="preserve">Σε περίπτωση απώλειας της ρύθμισης, επιτρέπεται, με τους όρους και τις προϋποθέσεις των περιπτώσεων </w:t>
      </w:r>
      <w:proofErr w:type="spellStart"/>
      <w:r>
        <w:t>α΄</w:t>
      </w:r>
      <w:proofErr w:type="spellEnd"/>
      <w:r>
        <w:t xml:space="preserve"> και </w:t>
      </w:r>
      <w:proofErr w:type="spellStart"/>
      <w:r>
        <w:t>β΄</w:t>
      </w:r>
      <w:proofErr w:type="spellEnd"/>
      <w:r>
        <w:t xml:space="preserve"> της παρ.1 της υποπαρ.Α.2 του άρθρου πρώτου του Ν.4152/13, η υπαγωγή της ίδιας οφειλής ανά οφειλέτη στη ρύθμιση του ν.4152/13 για δεύτερη φορά και για αριθμό δόσεων, ο οποίος </w:t>
      </w:r>
      <w:r w:rsidRPr="00243E67">
        <w:rPr>
          <w:rStyle w:val="a5"/>
          <w:rFonts w:eastAsiaTheme="majorEastAsia"/>
        </w:rPr>
        <w:t xml:space="preserve">δεν μπορεί να υπερβαίνει τον αριθμό των δόσεων που </w:t>
      </w:r>
      <w:proofErr w:type="spellStart"/>
      <w:r w:rsidRPr="00243E67">
        <w:rPr>
          <w:rStyle w:val="a5"/>
          <w:rFonts w:eastAsiaTheme="majorEastAsia"/>
        </w:rPr>
        <w:t>υπολείπονταν</w:t>
      </w:r>
      <w:r>
        <w:t>κατά</w:t>
      </w:r>
      <w:proofErr w:type="spellEnd"/>
      <w:r>
        <w:t xml:space="preserve"> τον χρόνο απώλειας της ρύθμισης</w:t>
      </w:r>
    </w:p>
    <w:p w:rsidR="00F13161" w:rsidRDefault="00F13161" w:rsidP="00F13161">
      <w:pPr>
        <w:pStyle w:val="Web"/>
        <w:jc w:val="both"/>
      </w:pPr>
      <w:r>
        <w:t xml:space="preserve">Στην περίπτωση αυτή, για την εκ νέου υπαγωγή απαιτείται η </w:t>
      </w:r>
      <w:proofErr w:type="spellStart"/>
      <w:r w:rsidRPr="000A4CCC">
        <w:rPr>
          <w:rStyle w:val="a5"/>
          <w:rFonts w:eastAsiaTheme="majorEastAsia"/>
        </w:rPr>
        <w:t>προκαταβολή</w:t>
      </w:r>
      <w:r w:rsidRPr="000A4CCC">
        <w:t>ποσού</w:t>
      </w:r>
      <w:proofErr w:type="spellEnd"/>
      <w:r w:rsidRPr="000A4CCC">
        <w:t xml:space="preserve"> </w:t>
      </w:r>
      <w:r w:rsidRPr="000A4CCC">
        <w:rPr>
          <w:rStyle w:val="a5"/>
          <w:rFonts w:eastAsiaTheme="majorEastAsia"/>
        </w:rPr>
        <w:t>διπλάσιου της μηνιαίας δόσης</w:t>
      </w:r>
      <w:r>
        <w:t xml:space="preserve"> της δεύτερης ρύθμισης.</w:t>
      </w:r>
    </w:p>
    <w:p w:rsidR="00F13161" w:rsidRPr="001A76FB" w:rsidRDefault="00F13161" w:rsidP="00F13161">
      <w:pPr>
        <w:pStyle w:val="Web"/>
        <w:jc w:val="both"/>
      </w:pPr>
      <w:r w:rsidRPr="004573E8">
        <w:rPr>
          <w:b/>
          <w:bCs/>
        </w:rPr>
        <w:t>10</w:t>
      </w:r>
      <w:r>
        <w:t>.</w:t>
      </w:r>
      <w:r w:rsidRPr="001A76FB">
        <w:rPr>
          <w:b/>
          <w:bCs/>
        </w:rPr>
        <w:t xml:space="preserve"> Εξαιρέσεις</w:t>
      </w:r>
    </w:p>
    <w:p w:rsidR="00F13161" w:rsidRPr="001A76FB" w:rsidRDefault="00F13161" w:rsidP="00F13161">
      <w:pPr>
        <w:pStyle w:val="Web"/>
        <w:jc w:val="both"/>
      </w:pPr>
      <w:r>
        <w:t>Σύμφωνα με  την παρ. 6 του άρθρου 513 του Ν. 5314/2026  από την ρύθμιση ε</w:t>
      </w:r>
      <w:r w:rsidRPr="001A76FB">
        <w:t xml:space="preserve">ξαιρούνται οι οφειλές από συμβάσεις. </w:t>
      </w:r>
    </w:p>
    <w:tbl>
      <w:tblPr>
        <w:tblW w:w="10137" w:type="dxa"/>
        <w:jc w:val="center"/>
        <w:tblLook w:val="00A0"/>
      </w:tblPr>
      <w:tblGrid>
        <w:gridCol w:w="4820"/>
        <w:gridCol w:w="4961"/>
        <w:gridCol w:w="356"/>
      </w:tblGrid>
      <w:tr w:rsidR="00F13161" w:rsidRPr="00ED661E" w:rsidTr="00535C18">
        <w:trPr>
          <w:trHeight w:val="1611"/>
          <w:jc w:val="center"/>
        </w:trPr>
        <w:tc>
          <w:tcPr>
            <w:tcW w:w="4820" w:type="dxa"/>
            <w:hideMark/>
          </w:tcPr>
          <w:p w:rsidR="00F13161" w:rsidRPr="00ED661E" w:rsidRDefault="00F13161" w:rsidP="00535C18">
            <w:pPr>
              <w:tabs>
                <w:tab w:val="left" w:pos="1064"/>
              </w:tabs>
              <w:spacing w:after="0" w:line="240" w:lineRule="auto"/>
              <w:ind w:left="360"/>
              <w:jc w:val="both"/>
              <w:rPr>
                <w:rFonts w:ascii="Times New Roman" w:hAnsi="Times New Roman" w:cs="Times New Roman"/>
                <w:b/>
                <w:bCs/>
                <w:color w:val="000000" w:themeColor="text1"/>
              </w:rPr>
            </w:pPr>
            <w:r>
              <w:rPr>
                <w:rFonts w:ascii="Times New Roman" w:hAnsi="Times New Roman" w:cs="Times New Roman"/>
                <w:b/>
                <w:bCs/>
                <w:color w:val="000000" w:themeColor="text1"/>
              </w:rPr>
              <w:lastRenderedPageBreak/>
              <w:t>Ο</w:t>
            </w:r>
            <w:r w:rsidRPr="00ED661E">
              <w:rPr>
                <w:rFonts w:ascii="Times New Roman" w:hAnsi="Times New Roman" w:cs="Times New Roman"/>
                <w:b/>
                <w:bCs/>
                <w:color w:val="000000" w:themeColor="text1"/>
              </w:rPr>
              <w:t xml:space="preserve"> </w:t>
            </w:r>
            <w:proofErr w:type="spellStart"/>
            <w:r w:rsidRPr="00ED661E">
              <w:rPr>
                <w:rFonts w:ascii="Times New Roman" w:hAnsi="Times New Roman" w:cs="Times New Roman"/>
                <w:b/>
                <w:bCs/>
                <w:color w:val="000000" w:themeColor="text1"/>
              </w:rPr>
              <w:t>αναπλ</w:t>
            </w:r>
            <w:proofErr w:type="spellEnd"/>
            <w:r w:rsidRPr="00ED661E">
              <w:rPr>
                <w:rFonts w:ascii="Times New Roman" w:hAnsi="Times New Roman" w:cs="Times New Roman"/>
                <w:b/>
                <w:bCs/>
                <w:color w:val="000000" w:themeColor="text1"/>
              </w:rPr>
              <w:t>. προϊστάμεν</w:t>
            </w:r>
            <w:r>
              <w:rPr>
                <w:rFonts w:ascii="Times New Roman" w:hAnsi="Times New Roman" w:cs="Times New Roman"/>
                <w:b/>
                <w:bCs/>
                <w:color w:val="000000" w:themeColor="text1"/>
              </w:rPr>
              <w:t>ος</w:t>
            </w:r>
            <w:r w:rsidRPr="00ED661E">
              <w:rPr>
                <w:rFonts w:ascii="Times New Roman" w:hAnsi="Times New Roman" w:cs="Times New Roman"/>
                <w:b/>
                <w:bCs/>
                <w:color w:val="000000" w:themeColor="text1"/>
              </w:rPr>
              <w:t xml:space="preserve"> Τμήματος </w:t>
            </w:r>
            <w:r>
              <w:rPr>
                <w:rFonts w:ascii="Times New Roman" w:hAnsi="Times New Roman" w:cs="Times New Roman"/>
                <w:b/>
                <w:bCs/>
                <w:color w:val="000000" w:themeColor="text1"/>
              </w:rPr>
              <w:t>Δημοτικού Ταμείου</w:t>
            </w:r>
          </w:p>
        </w:tc>
        <w:tc>
          <w:tcPr>
            <w:tcW w:w="4961" w:type="dxa"/>
            <w:hideMark/>
          </w:tcPr>
          <w:p w:rsidR="00F13161" w:rsidRPr="00ED661E" w:rsidRDefault="00F13161" w:rsidP="00535C18">
            <w:pPr>
              <w:tabs>
                <w:tab w:val="left" w:pos="1064"/>
              </w:tabs>
              <w:spacing w:after="0" w:line="240" w:lineRule="auto"/>
              <w:ind w:left="360"/>
              <w:jc w:val="both"/>
              <w:rPr>
                <w:rFonts w:ascii="Times New Roman" w:hAnsi="Times New Roman" w:cs="Times New Roman"/>
                <w:b/>
                <w:bCs/>
                <w:color w:val="000000" w:themeColor="text1"/>
              </w:rPr>
            </w:pPr>
            <w:r w:rsidRPr="00ED661E">
              <w:rPr>
                <w:rFonts w:ascii="Times New Roman" w:hAnsi="Times New Roman" w:cs="Times New Roman"/>
                <w:b/>
                <w:bCs/>
                <w:color w:val="000000" w:themeColor="text1"/>
              </w:rPr>
              <w:t xml:space="preserve">Η </w:t>
            </w:r>
            <w:proofErr w:type="spellStart"/>
            <w:r w:rsidRPr="00ED661E">
              <w:rPr>
                <w:rFonts w:ascii="Times New Roman" w:hAnsi="Times New Roman" w:cs="Times New Roman"/>
                <w:b/>
                <w:bCs/>
                <w:color w:val="000000" w:themeColor="text1"/>
              </w:rPr>
              <w:t>Αναπλ</w:t>
            </w:r>
            <w:proofErr w:type="spellEnd"/>
            <w:r w:rsidRPr="00ED661E">
              <w:rPr>
                <w:rFonts w:ascii="Times New Roman" w:hAnsi="Times New Roman" w:cs="Times New Roman"/>
                <w:b/>
                <w:bCs/>
                <w:color w:val="000000" w:themeColor="text1"/>
              </w:rPr>
              <w:t xml:space="preserve">. </w:t>
            </w:r>
            <w:proofErr w:type="spellStart"/>
            <w:r w:rsidRPr="00ED661E">
              <w:rPr>
                <w:rFonts w:ascii="Times New Roman" w:hAnsi="Times New Roman" w:cs="Times New Roman"/>
                <w:b/>
                <w:bCs/>
                <w:color w:val="000000" w:themeColor="text1"/>
              </w:rPr>
              <w:t>Προϊστ</w:t>
            </w:r>
            <w:proofErr w:type="spellEnd"/>
            <w:r w:rsidRPr="00ED661E">
              <w:rPr>
                <w:rFonts w:ascii="Times New Roman" w:hAnsi="Times New Roman" w:cs="Times New Roman"/>
                <w:b/>
                <w:bCs/>
                <w:color w:val="000000" w:themeColor="text1"/>
              </w:rPr>
              <w:t>. Διεύθυνσης Οικονομικών Υπηρεσιών</w:t>
            </w:r>
          </w:p>
        </w:tc>
        <w:tc>
          <w:tcPr>
            <w:tcW w:w="356" w:type="dxa"/>
          </w:tcPr>
          <w:p w:rsidR="00F13161" w:rsidRPr="00ED661E" w:rsidRDefault="00F13161" w:rsidP="00535C18">
            <w:pPr>
              <w:tabs>
                <w:tab w:val="left" w:pos="1064"/>
              </w:tabs>
              <w:spacing w:after="0" w:line="240" w:lineRule="auto"/>
              <w:ind w:left="360"/>
              <w:jc w:val="both"/>
              <w:rPr>
                <w:rFonts w:ascii="Times New Roman" w:hAnsi="Times New Roman" w:cs="Times New Roman"/>
                <w:b/>
                <w:bCs/>
                <w:color w:val="000000" w:themeColor="text1"/>
              </w:rPr>
            </w:pPr>
          </w:p>
        </w:tc>
      </w:tr>
      <w:tr w:rsidR="00F13161" w:rsidRPr="00ED661E" w:rsidTr="00535C18">
        <w:trPr>
          <w:trHeight w:val="816"/>
          <w:jc w:val="center"/>
        </w:trPr>
        <w:tc>
          <w:tcPr>
            <w:tcW w:w="4820" w:type="dxa"/>
            <w:hideMark/>
          </w:tcPr>
          <w:p w:rsidR="00F13161" w:rsidRPr="00ED661E" w:rsidRDefault="00F13161" w:rsidP="00535C18">
            <w:pPr>
              <w:tabs>
                <w:tab w:val="left" w:pos="1064"/>
              </w:tabs>
              <w:spacing w:after="0" w:line="240" w:lineRule="auto"/>
              <w:ind w:left="360"/>
              <w:jc w:val="both"/>
              <w:rPr>
                <w:rFonts w:ascii="Times New Roman" w:hAnsi="Times New Roman" w:cs="Times New Roman"/>
                <w:b/>
                <w:bCs/>
                <w:color w:val="000000" w:themeColor="text1"/>
              </w:rPr>
            </w:pPr>
            <w:r>
              <w:rPr>
                <w:rFonts w:ascii="Times New Roman" w:hAnsi="Times New Roman" w:cs="Times New Roman"/>
                <w:b/>
                <w:bCs/>
                <w:color w:val="000000" w:themeColor="text1"/>
              </w:rPr>
              <w:t>ΝΙΚΟΛΑΟΣ ΜΠΟΥΧΟΥΤΣΟΣ</w:t>
            </w:r>
          </w:p>
        </w:tc>
        <w:tc>
          <w:tcPr>
            <w:tcW w:w="4961" w:type="dxa"/>
            <w:hideMark/>
          </w:tcPr>
          <w:p w:rsidR="00F13161" w:rsidRPr="00ED661E" w:rsidRDefault="00F13161" w:rsidP="00535C18">
            <w:pPr>
              <w:tabs>
                <w:tab w:val="left" w:pos="1064"/>
              </w:tabs>
              <w:spacing w:after="0" w:line="240" w:lineRule="auto"/>
              <w:ind w:left="360"/>
              <w:jc w:val="both"/>
              <w:rPr>
                <w:rFonts w:ascii="Times New Roman" w:hAnsi="Times New Roman" w:cs="Times New Roman"/>
                <w:b/>
                <w:bCs/>
                <w:color w:val="000000" w:themeColor="text1"/>
              </w:rPr>
            </w:pPr>
            <w:r w:rsidRPr="00ED661E">
              <w:rPr>
                <w:rFonts w:ascii="Times New Roman" w:hAnsi="Times New Roman" w:cs="Times New Roman"/>
                <w:b/>
                <w:bCs/>
                <w:color w:val="000000" w:themeColor="text1"/>
              </w:rPr>
              <w:t>ΧΡΙΣΤΟΠΟΥΛΟΥ ΙΟΥΛΙΑ</w:t>
            </w:r>
          </w:p>
        </w:tc>
        <w:tc>
          <w:tcPr>
            <w:tcW w:w="356" w:type="dxa"/>
          </w:tcPr>
          <w:p w:rsidR="00F13161" w:rsidRPr="00ED661E" w:rsidRDefault="00F13161" w:rsidP="00535C18">
            <w:pPr>
              <w:tabs>
                <w:tab w:val="left" w:pos="1064"/>
              </w:tabs>
              <w:spacing w:after="0" w:line="240" w:lineRule="auto"/>
              <w:ind w:left="360"/>
              <w:jc w:val="both"/>
              <w:rPr>
                <w:rFonts w:ascii="Times New Roman" w:hAnsi="Times New Roman" w:cs="Times New Roman"/>
                <w:b/>
                <w:bCs/>
                <w:color w:val="000000" w:themeColor="text1"/>
              </w:rPr>
            </w:pPr>
          </w:p>
        </w:tc>
      </w:tr>
    </w:tbl>
    <w:p w:rsidR="00F13161" w:rsidRDefault="00F13161" w:rsidP="008E0DDF">
      <w:pPr>
        <w:spacing w:after="0"/>
      </w:pPr>
    </w:p>
    <w:sectPr w:rsidR="00F13161" w:rsidSect="00F7094A">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imesNewRoman">
    <w:altName w:val="MS Mincho"/>
    <w:panose1 w:val="00000000000000000000"/>
    <w:charset w:val="00"/>
    <w:family w:val="roman"/>
    <w:notTrueType/>
    <w:pitch w:val="default"/>
    <w:sig w:usb0="00000000" w:usb1="00000000" w:usb2="00000000" w:usb3="00000000" w:csb0="00000000"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B62B4E"/>
    <w:multiLevelType w:val="hybridMultilevel"/>
    <w:tmpl w:val="2BD050C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74F100C8"/>
    <w:multiLevelType w:val="hybridMultilevel"/>
    <w:tmpl w:val="4C8892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8E0DDF"/>
    <w:rsid w:val="008E0DDF"/>
    <w:rsid w:val="00F13161"/>
    <w:rsid w:val="00F7094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09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0DDF"/>
    <w:pPr>
      <w:spacing w:after="0" w:line="240" w:lineRule="auto"/>
      <w:ind w:left="720"/>
      <w:contextualSpacing/>
    </w:pPr>
    <w:rPr>
      <w:rFonts w:ascii="Times New Roman" w:eastAsia="Times New Roman" w:hAnsi="Times New Roman" w:cs="Times New Roman"/>
      <w:sz w:val="20"/>
      <w:szCs w:val="20"/>
      <w:lang w:eastAsia="en-US"/>
    </w:rPr>
  </w:style>
  <w:style w:type="table" w:styleId="a4">
    <w:name w:val="Table Grid"/>
    <w:basedOn w:val="a1"/>
    <w:uiPriority w:val="39"/>
    <w:rsid w:val="00F13161"/>
    <w:pPr>
      <w:spacing w:after="0" w:line="240" w:lineRule="auto"/>
    </w:pPr>
    <w:rPr>
      <w:rFonts w:eastAsiaTheme="minorHAnsi"/>
      <w:kern w:val="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uiPriority w:val="99"/>
    <w:semiHidden/>
    <w:unhideWhenUsed/>
    <w:rsid w:val="00F13161"/>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F13161"/>
    <w:rPr>
      <w:b/>
      <w:bCs/>
    </w:rPr>
  </w:style>
  <w:style w:type="character" w:styleId="-">
    <w:name w:val="Hyperlink"/>
    <w:basedOn w:val="a0"/>
    <w:uiPriority w:val="99"/>
    <w:unhideWhenUsed/>
    <w:rsid w:val="00F1316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imosnet.gr/blog/laws/%ce%ac%cf%81%ce%b8%cf%81%ce%bf-513-%ce%b4%ce%b9%ce%b5%cf%85%ce%ba%ce%bf%ce%bb%cf%8d%ce%bd%cf%83%ce%b5%ce%b9%cf%82-%ce%bf%cf%86%ce%b5%ce%b9%ce%bb%ce%b5%cf%84%cf%8e%ce%bd/"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1746</Words>
  <Characters>9432</Characters>
  <Application>Microsoft Office Word</Application>
  <DocSecurity>0</DocSecurity>
  <Lines>78</Lines>
  <Paragraphs>22</Paragraphs>
  <ScaleCrop>false</ScaleCrop>
  <Company/>
  <LinksUpToDate>false</LinksUpToDate>
  <CharactersWithSpaces>11156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2026-10-14T07:47:00Z</dcterms:created>
  <dcterms:modified xsi:type="dcterms:W3CDTF">2026-10-15T08:29:00Z</dcterms:modified>
</cp:coreProperties>
</file>